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0B95" w14:textId="4A49F14B" w:rsidR="002939BB" w:rsidRPr="00765B59" w:rsidRDefault="00774701" w:rsidP="00765B59">
      <w:pPr>
        <w:spacing w:line="276" w:lineRule="auto"/>
        <w:jc w:val="center"/>
        <w:rPr>
          <w:b/>
        </w:rPr>
      </w:pPr>
      <w:r w:rsidRPr="004B74CF">
        <w:rPr>
          <w:rFonts w:hint="eastAsia"/>
          <w:b/>
        </w:rPr>
        <w:t>1</w:t>
      </w:r>
      <w:r w:rsidR="008E2C4B">
        <w:rPr>
          <w:rFonts w:hint="eastAsia"/>
          <w:b/>
        </w:rPr>
        <w:t>3</w:t>
      </w:r>
      <w:r w:rsidRPr="004B74CF">
        <w:rPr>
          <w:rFonts w:hint="eastAsia"/>
          <w:b/>
        </w:rPr>
        <w:t xml:space="preserve"> </w:t>
      </w:r>
      <w:proofErr w:type="spellStart"/>
      <w:r w:rsidRPr="004B74CF">
        <w:rPr>
          <w:rFonts w:hint="eastAsia"/>
          <w:b/>
          <w:vertAlign w:val="superscript"/>
        </w:rPr>
        <w:t>th</w:t>
      </w:r>
      <w:proofErr w:type="spellEnd"/>
      <w:r w:rsidRPr="004B74CF">
        <w:rPr>
          <w:rFonts w:hint="eastAsia"/>
          <w:b/>
        </w:rPr>
        <w:t xml:space="preserve"> Lifes</w:t>
      </w:r>
      <w:r w:rsidRPr="004B74CF">
        <w:rPr>
          <w:b/>
        </w:rPr>
        <w:t>t</w:t>
      </w:r>
      <w:r w:rsidRPr="004B74CF">
        <w:rPr>
          <w:rFonts w:hint="eastAsia"/>
          <w:b/>
        </w:rPr>
        <w:t>yle Medicine Summit,</w:t>
      </w:r>
      <w:r w:rsidR="00F93221">
        <w:rPr>
          <w:rFonts w:hint="eastAsia"/>
          <w:b/>
        </w:rPr>
        <w:t xml:space="preserve"> </w:t>
      </w:r>
      <w:r w:rsidRPr="004B74CF">
        <w:rPr>
          <w:rFonts w:hint="eastAsia"/>
          <w:b/>
        </w:rPr>
        <w:t>Taipei 20</w:t>
      </w:r>
      <w:r w:rsidR="008E2C4B">
        <w:rPr>
          <w:rFonts w:hint="eastAsia"/>
          <w:b/>
        </w:rPr>
        <w:t>22</w:t>
      </w:r>
      <w:r w:rsidRPr="004B74CF">
        <w:rPr>
          <w:rFonts w:hint="eastAsia"/>
          <w:b/>
        </w:rPr>
        <w:t xml:space="preserve"> </w:t>
      </w:r>
      <w:bookmarkStart w:id="0" w:name="_Hlk14039601"/>
    </w:p>
    <w:p w14:paraId="04CF9294" w14:textId="2379A88C" w:rsidR="00774701" w:rsidRPr="00F44FE2" w:rsidRDefault="00774701" w:rsidP="00774701">
      <w:pPr>
        <w:spacing w:line="276" w:lineRule="auto"/>
        <w:jc w:val="center"/>
        <w:rPr>
          <w:rFonts w:ascii="微軟正黑體" w:eastAsia="微軟正黑體" w:hAnsi="微軟正黑體"/>
          <w:b/>
          <w:sz w:val="32"/>
        </w:rPr>
      </w:pPr>
      <w:r w:rsidRPr="004B74CF">
        <w:rPr>
          <w:rFonts w:ascii="微軟正黑體" w:eastAsia="微軟正黑體" w:hAnsi="微軟正黑體"/>
          <w:b/>
          <w:sz w:val="32"/>
        </w:rPr>
        <w:t>20</w:t>
      </w:r>
      <w:r w:rsidR="008E2C4B">
        <w:rPr>
          <w:rFonts w:ascii="微軟正黑體" w:eastAsia="微軟正黑體" w:hAnsi="微軟正黑體" w:hint="eastAsia"/>
          <w:b/>
          <w:sz w:val="32"/>
        </w:rPr>
        <w:t>22</w:t>
      </w:r>
      <w:r w:rsidRPr="004B74CF">
        <w:rPr>
          <w:rFonts w:ascii="微軟正黑體" w:eastAsia="微軟正黑體" w:hAnsi="微軟正黑體"/>
          <w:b/>
          <w:sz w:val="32"/>
        </w:rPr>
        <w:t xml:space="preserve"> </w:t>
      </w:r>
      <w:r w:rsidRPr="004B74CF">
        <w:rPr>
          <w:rFonts w:ascii="微軟正黑體" w:eastAsia="微軟正黑體" w:hAnsi="微軟正黑體" w:hint="eastAsia"/>
          <w:b/>
          <w:sz w:val="32"/>
        </w:rPr>
        <w:t>生活型態功能醫學會-</w:t>
      </w:r>
      <w:r w:rsidR="008E2C4B">
        <w:rPr>
          <w:rFonts w:ascii="微軟正黑體" w:eastAsia="微軟正黑體" w:hAnsi="微軟正黑體" w:hint="eastAsia"/>
          <w:b/>
          <w:sz w:val="32"/>
        </w:rPr>
        <w:t>多重功</w:t>
      </w:r>
      <w:proofErr w:type="gramStart"/>
      <w:r w:rsidR="00D87A0A">
        <w:rPr>
          <w:rFonts w:ascii="微軟正黑體" w:eastAsia="微軟正黑體" w:hAnsi="微軟正黑體" w:hint="eastAsia"/>
          <w:b/>
          <w:sz w:val="32"/>
        </w:rPr>
        <w:t>醫</w:t>
      </w:r>
      <w:proofErr w:type="gramEnd"/>
      <w:r w:rsidR="008E2C4B">
        <w:rPr>
          <w:rFonts w:ascii="微軟正黑體" w:eastAsia="微軟正黑體" w:hAnsi="微軟正黑體" w:hint="eastAsia"/>
          <w:b/>
          <w:sz w:val="32"/>
        </w:rPr>
        <w:t>宇宙</w:t>
      </w:r>
    </w:p>
    <w:p w14:paraId="2A36DECE" w14:textId="4C8B0114" w:rsidR="00774701" w:rsidRPr="002E4BEF" w:rsidRDefault="008E2C4B" w:rsidP="00774701">
      <w:pPr>
        <w:jc w:val="center"/>
        <w:rPr>
          <w:rFonts w:eastAsia="微軟正黑體" w:cstheme="minorHAnsi"/>
          <w:b/>
        </w:rPr>
      </w:pPr>
      <w:r w:rsidRPr="008E2C4B">
        <w:rPr>
          <w:rFonts w:ascii="Segoe UI" w:hAnsi="Segoe UI" w:cs="Segoe UI"/>
          <w:color w:val="2B2E33"/>
          <w:szCs w:val="24"/>
          <w:shd w:val="clear" w:color="auto" w:fill="FFFFFF"/>
        </w:rPr>
        <w:t>The Health Multiverse: the different dimensions of functional medicine</w:t>
      </w:r>
      <w:r w:rsidR="00774701" w:rsidRPr="002E4BEF">
        <w:rPr>
          <w:rFonts w:eastAsia="微軟正黑體" w:cstheme="minorHAnsi"/>
          <w:b/>
        </w:rPr>
        <w:br/>
      </w:r>
    </w:p>
    <w:p w14:paraId="160E50AB" w14:textId="66EF0086" w:rsidR="00774701" w:rsidRPr="002E4BEF" w:rsidRDefault="00774701" w:rsidP="00774701">
      <w:pPr>
        <w:jc w:val="center"/>
        <w:rPr>
          <w:rFonts w:eastAsia="微軟正黑體"/>
          <w:b/>
        </w:rPr>
      </w:pPr>
      <w:r>
        <w:rPr>
          <w:rFonts w:eastAsia="微軟正黑體" w:cstheme="minorHAnsi"/>
          <w:b/>
        </w:rPr>
        <w:t>20</w:t>
      </w:r>
      <w:r w:rsidR="008E2C4B">
        <w:rPr>
          <w:rFonts w:eastAsia="微軟正黑體" w:cstheme="minorHAnsi" w:hint="eastAsia"/>
          <w:b/>
        </w:rPr>
        <w:t>22</w:t>
      </w:r>
      <w:r>
        <w:rPr>
          <w:rFonts w:eastAsia="微軟正黑體" w:cstheme="minorHAnsi"/>
          <w:b/>
        </w:rPr>
        <w:t xml:space="preserve">. </w:t>
      </w:r>
      <w:r w:rsidR="008E2C4B">
        <w:rPr>
          <w:rFonts w:eastAsia="微軟正黑體" w:cstheme="minorHAnsi" w:hint="eastAsia"/>
          <w:b/>
        </w:rPr>
        <w:t>09</w:t>
      </w:r>
      <w:r>
        <w:rPr>
          <w:rFonts w:eastAsia="微軟正黑體" w:cstheme="minorHAnsi"/>
          <w:b/>
        </w:rPr>
        <w:t>.</w:t>
      </w:r>
      <w:r w:rsidR="008E2C4B">
        <w:rPr>
          <w:rFonts w:eastAsia="微軟正黑體" w:cstheme="minorHAnsi" w:hint="eastAsia"/>
          <w:b/>
        </w:rPr>
        <w:t>18</w:t>
      </w:r>
      <w:r w:rsidRPr="002E4BEF">
        <w:rPr>
          <w:rFonts w:eastAsia="微軟正黑體" w:cstheme="minorHAnsi"/>
          <w:b/>
        </w:rPr>
        <w:t xml:space="preserve"> (Sun.)</w:t>
      </w:r>
      <w:r w:rsidRPr="002E4BEF">
        <w:rPr>
          <w:rFonts w:eastAsia="微軟正黑體"/>
          <w:b/>
        </w:rPr>
        <w:t xml:space="preserve"> 8:30 am – 5:00 pm</w:t>
      </w:r>
      <w:bookmarkEnd w:id="0"/>
    </w:p>
    <w:p w14:paraId="3E395CB4" w14:textId="77777777" w:rsidR="00774701" w:rsidRDefault="00774701" w:rsidP="00774701">
      <w:pPr>
        <w:rPr>
          <w:rFonts w:asciiTheme="majorHAnsi" w:eastAsia="微軟正黑體" w:hAnsiTheme="majorHAnsi"/>
          <w:b/>
        </w:rPr>
      </w:pPr>
    </w:p>
    <w:p w14:paraId="39A64227" w14:textId="499E0A60" w:rsidR="00774701" w:rsidRDefault="00774701" w:rsidP="00774701">
      <w:pPr>
        <w:snapToGrid w:val="0"/>
        <w:rPr>
          <w:rFonts w:ascii="微軟正黑體" w:eastAsia="微軟正黑體" w:hAnsi="微軟正黑體" w:cstheme="minorHAnsi"/>
          <w:b/>
          <w:sz w:val="22"/>
        </w:rPr>
      </w:pPr>
      <w:r>
        <w:rPr>
          <w:rFonts w:ascii="微軟正黑體" w:eastAsia="微軟正黑體" w:hAnsi="微軟正黑體" w:cstheme="minorHAnsi" w:hint="eastAsia"/>
          <w:b/>
          <w:sz w:val="22"/>
        </w:rPr>
        <w:t xml:space="preserve">地    點 : </w:t>
      </w:r>
      <w:r w:rsidRPr="002E4BEF">
        <w:rPr>
          <w:rFonts w:ascii="微軟正黑體" w:eastAsia="微軟正黑體" w:hAnsi="微軟正黑體" w:cstheme="minorHAnsi" w:hint="eastAsia"/>
          <w:b/>
          <w:sz w:val="22"/>
        </w:rPr>
        <w:t>香格里拉台北遠東國際大飯店，</w:t>
      </w:r>
      <w:r w:rsidR="008E2C4B">
        <w:rPr>
          <w:rFonts w:ascii="微軟正黑體" w:eastAsia="微軟正黑體" w:hAnsi="微軟正黑體" w:cstheme="minorHAnsi" w:hint="eastAsia"/>
          <w:b/>
          <w:sz w:val="22"/>
        </w:rPr>
        <w:t>2</w:t>
      </w:r>
      <w:r w:rsidRPr="002E4BEF">
        <w:rPr>
          <w:rFonts w:ascii="微軟正黑體" w:eastAsia="微軟正黑體" w:hAnsi="微軟正黑體" w:cstheme="minorHAnsi"/>
          <w:b/>
          <w:sz w:val="22"/>
        </w:rPr>
        <w:t>F</w:t>
      </w:r>
      <w:r w:rsidR="008E2C4B">
        <w:rPr>
          <w:rFonts w:ascii="微軟正黑體" w:eastAsia="微軟正黑體" w:hAnsi="微軟正黑體" w:cstheme="minorHAnsi" w:hint="eastAsia"/>
          <w:b/>
          <w:sz w:val="22"/>
        </w:rPr>
        <w:t>香格里拉會議廳</w:t>
      </w:r>
      <w:r>
        <w:rPr>
          <w:rFonts w:ascii="微軟正黑體" w:eastAsia="微軟正黑體" w:hAnsi="微軟正黑體" w:cstheme="minorHAnsi"/>
          <w:b/>
          <w:sz w:val="22"/>
        </w:rPr>
        <w:t xml:space="preserve"> </w:t>
      </w:r>
    </w:p>
    <w:p w14:paraId="3A44A710" w14:textId="41F467B2" w:rsidR="00774701" w:rsidRPr="002E4BEF" w:rsidRDefault="00774701" w:rsidP="00774701">
      <w:pPr>
        <w:snapToGrid w:val="0"/>
        <w:rPr>
          <w:rFonts w:ascii="微軟正黑體" w:eastAsia="微軟正黑體" w:hAnsi="微軟正黑體" w:cstheme="minorHAnsi"/>
          <w:szCs w:val="28"/>
        </w:rPr>
      </w:pPr>
      <w:r>
        <w:rPr>
          <w:rFonts w:ascii="微軟正黑體" w:eastAsia="微軟正黑體" w:hAnsi="微軟正黑體" w:cstheme="minorHAnsi" w:hint="eastAsia"/>
          <w:b/>
          <w:sz w:val="22"/>
        </w:rPr>
        <w:t xml:space="preserve">           (</w:t>
      </w:r>
      <w:r w:rsidRPr="002E4BEF">
        <w:rPr>
          <w:rFonts w:ascii="微軟正黑體" w:eastAsia="微軟正黑體" w:hAnsi="微軟正黑體" w:cstheme="minorHAnsi" w:hint="eastAsia"/>
          <w:b/>
          <w:sz w:val="22"/>
        </w:rPr>
        <w:t>台北市敦化南路二段</w:t>
      </w:r>
      <w:r w:rsidRPr="002E4BEF">
        <w:rPr>
          <w:rFonts w:ascii="微軟正黑體" w:eastAsia="微軟正黑體" w:hAnsi="微軟正黑體" w:cstheme="minorHAnsi"/>
          <w:b/>
          <w:sz w:val="22"/>
        </w:rPr>
        <w:t>201</w:t>
      </w:r>
      <w:r w:rsidRPr="002E4BEF">
        <w:rPr>
          <w:rFonts w:ascii="微軟正黑體" w:eastAsia="微軟正黑體" w:hAnsi="微軟正黑體" w:cstheme="minorHAnsi" w:hint="eastAsia"/>
          <w:b/>
          <w:sz w:val="22"/>
        </w:rPr>
        <w:t>號</w:t>
      </w:r>
      <w:r w:rsidRPr="002E4BEF">
        <w:rPr>
          <w:rFonts w:ascii="微軟正黑體" w:eastAsia="微軟正黑體" w:hAnsi="微軟正黑體" w:cstheme="minorHAnsi"/>
          <w:b/>
          <w:sz w:val="22"/>
        </w:rPr>
        <w:t>)</w:t>
      </w:r>
    </w:p>
    <w:p w14:paraId="76C9E2EE" w14:textId="3CDE85F5" w:rsidR="00774701" w:rsidRDefault="00774701" w:rsidP="00774701">
      <w:pPr>
        <w:snapToGrid w:val="0"/>
        <w:ind w:left="1168" w:hangingChars="531" w:hanging="1168"/>
        <w:rPr>
          <w:rFonts w:asciiTheme="majorHAnsi" w:eastAsia="微軟正黑體" w:hAnsiTheme="majorHAnsi"/>
          <w:b/>
        </w:rPr>
      </w:pPr>
      <w:r w:rsidRPr="002E4BEF">
        <w:rPr>
          <w:rFonts w:ascii="微軟正黑體" w:eastAsia="微軟正黑體" w:hAnsi="微軟正黑體" w:hint="eastAsia"/>
          <w:b/>
          <w:sz w:val="22"/>
        </w:rPr>
        <w:t>主辦單位：中華職業醫學會</w:t>
      </w:r>
    </w:p>
    <w:p w14:paraId="3A13C7A9" w14:textId="12284F48" w:rsidR="00774701" w:rsidRPr="00EE7C69" w:rsidRDefault="00774701" w:rsidP="00774701">
      <w:pPr>
        <w:snapToGrid w:val="0"/>
        <w:rPr>
          <w:rFonts w:asciiTheme="majorHAnsi" w:eastAsia="微軟正黑體" w:hAnsiTheme="majorHAnsi"/>
          <w:b/>
          <w:sz w:val="22"/>
          <w:szCs w:val="20"/>
        </w:rPr>
      </w:pPr>
      <w:r w:rsidRPr="00EE7C69">
        <w:rPr>
          <w:rFonts w:asciiTheme="majorHAnsi" w:eastAsia="微軟正黑體" w:hAnsiTheme="majorHAnsi" w:hint="eastAsia"/>
          <w:b/>
          <w:sz w:val="22"/>
          <w:szCs w:val="20"/>
        </w:rPr>
        <w:t>協辦單位：</w:t>
      </w:r>
      <w:r>
        <w:rPr>
          <w:rFonts w:asciiTheme="majorHAnsi" w:eastAsia="微軟正黑體" w:hAnsiTheme="majorHAnsi" w:hint="eastAsia"/>
          <w:b/>
          <w:sz w:val="22"/>
          <w:szCs w:val="20"/>
        </w:rPr>
        <w:t>中華生</w:t>
      </w:r>
      <w:proofErr w:type="gramStart"/>
      <w:r>
        <w:rPr>
          <w:rFonts w:asciiTheme="majorHAnsi" w:eastAsia="微軟正黑體" w:hAnsiTheme="majorHAnsi" w:hint="eastAsia"/>
          <w:b/>
          <w:sz w:val="22"/>
          <w:szCs w:val="20"/>
        </w:rPr>
        <w:t>醫</w:t>
      </w:r>
      <w:proofErr w:type="gramEnd"/>
      <w:r>
        <w:rPr>
          <w:rFonts w:asciiTheme="majorHAnsi" w:eastAsia="微軟正黑體" w:hAnsiTheme="majorHAnsi" w:hint="eastAsia"/>
          <w:b/>
          <w:sz w:val="22"/>
          <w:szCs w:val="20"/>
        </w:rPr>
        <w:t>科技股份有限公司、</w:t>
      </w:r>
      <w:r w:rsidRPr="00EE7C69">
        <w:rPr>
          <w:rFonts w:asciiTheme="majorHAnsi" w:eastAsia="微軟正黑體" w:hAnsiTheme="majorHAnsi" w:hint="eastAsia"/>
          <w:b/>
          <w:sz w:val="22"/>
          <w:szCs w:val="20"/>
        </w:rPr>
        <w:t>台灣基因營養功能醫學學會</w:t>
      </w:r>
    </w:p>
    <w:p w14:paraId="23DF7A55" w14:textId="38CE72CD" w:rsidR="00774701" w:rsidRDefault="00774701" w:rsidP="00774701">
      <w:pPr>
        <w:snapToGrid w:val="0"/>
        <w:rPr>
          <w:rFonts w:asciiTheme="majorHAnsi" w:eastAsia="微軟正黑體" w:hAnsiTheme="majorHAnsi"/>
          <w:b/>
        </w:rPr>
      </w:pPr>
    </w:p>
    <w:p w14:paraId="5BBA591C" w14:textId="5830D882" w:rsidR="000568D3" w:rsidRPr="00D87A0A" w:rsidRDefault="00563EC6" w:rsidP="002939BB">
      <w:pPr>
        <w:spacing w:line="440" w:lineRule="exact"/>
        <w:ind w:firstLineChars="200" w:firstLine="480"/>
        <w:jc w:val="both"/>
        <w:rPr>
          <w:rFonts w:ascii="微軟正黑體" w:eastAsia="微軟正黑體" w:hAnsi="微軟正黑體"/>
        </w:rPr>
      </w:pPr>
      <w:r>
        <w:rPr>
          <w:noProof/>
        </w:rPr>
        <w:drawing>
          <wp:anchor distT="0" distB="0" distL="114300" distR="114300" simplePos="0" relativeHeight="251658240" behindDoc="0" locked="0" layoutInCell="1" allowOverlap="1" wp14:anchorId="1D8B2C98" wp14:editId="34B70413">
            <wp:simplePos x="0" y="0"/>
            <wp:positionH relativeFrom="margin">
              <wp:posOffset>2124710</wp:posOffset>
            </wp:positionH>
            <wp:positionV relativeFrom="margin">
              <wp:posOffset>3554730</wp:posOffset>
            </wp:positionV>
            <wp:extent cx="3309620" cy="4679950"/>
            <wp:effectExtent l="0" t="0" r="508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9620" cy="467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8D3" w:rsidRPr="00D87A0A">
        <w:rPr>
          <w:rFonts w:ascii="微軟正黑體" w:eastAsia="微軟正黑體" w:hAnsi="微軟正黑體" w:hint="eastAsia"/>
        </w:rPr>
        <w:t>功能醫學一詞從理論到實踐，經歷了時代的淬</w:t>
      </w:r>
      <w:proofErr w:type="gramStart"/>
      <w:r w:rsidR="000568D3" w:rsidRPr="00D87A0A">
        <w:rPr>
          <w:rFonts w:ascii="微軟正黑體" w:eastAsia="微軟正黑體" w:hAnsi="微軟正黑體" w:hint="eastAsia"/>
        </w:rPr>
        <w:t>鍊</w:t>
      </w:r>
      <w:proofErr w:type="gramEnd"/>
      <w:r w:rsidR="000568D3" w:rsidRPr="00D87A0A">
        <w:rPr>
          <w:rFonts w:ascii="微軟正黑體" w:eastAsia="微軟正黑體" w:hAnsi="微軟正黑體" w:hint="eastAsia"/>
        </w:rPr>
        <w:t>，人類的各大健康核心系統看似獨立運作的多重宇宙，</w:t>
      </w:r>
      <w:proofErr w:type="gramStart"/>
      <w:r w:rsidR="000568D3" w:rsidRPr="00D87A0A">
        <w:rPr>
          <w:rFonts w:ascii="微軟正黑體" w:eastAsia="微軟正黑體" w:hAnsi="微軟正黑體" w:hint="eastAsia"/>
        </w:rPr>
        <w:t>彼此間卻又</w:t>
      </w:r>
      <w:proofErr w:type="gramEnd"/>
      <w:r w:rsidR="000568D3" w:rsidRPr="00D87A0A">
        <w:rPr>
          <w:rFonts w:ascii="微軟正黑體" w:eastAsia="微軟正黑體" w:hAnsi="微軟正黑體" w:hint="eastAsia"/>
        </w:rPr>
        <w:t>緊密連接，讓我們一起透視浩瀚宇宙中的奧秘。</w:t>
      </w:r>
    </w:p>
    <w:p w14:paraId="36740D8F" w14:textId="33FEFCB1" w:rsidR="005A527D" w:rsidRDefault="000568D3" w:rsidP="002939BB">
      <w:pPr>
        <w:spacing w:line="440" w:lineRule="exact"/>
        <w:ind w:firstLineChars="200" w:firstLine="480"/>
        <w:jc w:val="both"/>
        <w:rPr>
          <w:rFonts w:ascii="微軟正黑體" w:eastAsia="微軟正黑體" w:hAnsi="微軟正黑體"/>
        </w:rPr>
      </w:pPr>
      <w:r w:rsidRPr="00D87A0A">
        <w:rPr>
          <w:rFonts w:ascii="微軟正黑體" w:eastAsia="微軟正黑體" w:hAnsi="微軟正黑體" w:hint="eastAsia"/>
        </w:rPr>
        <w:t>本次會議邀請五位不同領域的醫學專家，分別為 : 劉博仁醫師、康曉妍醫師、柯威旭醫師、顏佐樺醫師、許家彰醫師，</w:t>
      </w:r>
      <w:proofErr w:type="gramStart"/>
      <w:r w:rsidRPr="00D87A0A">
        <w:rPr>
          <w:rFonts w:ascii="微軟正黑體" w:eastAsia="微軟正黑體" w:hAnsi="微軟正黑體" w:hint="eastAsia"/>
        </w:rPr>
        <w:t>不</w:t>
      </w:r>
      <w:proofErr w:type="gramEnd"/>
      <w:r w:rsidRPr="00D87A0A">
        <w:rPr>
          <w:rFonts w:ascii="微軟正黑體" w:eastAsia="微軟正黑體" w:hAnsi="微軟正黑體" w:hint="eastAsia"/>
        </w:rPr>
        <w:t>藏私地分享多年的臨床經驗，讓大家了解如何透過功能醫學與營養醫學的介入，來治療不同疾病與健康問題。這場眾星雲集的知識饗宴，絕對不容錯過 ，期待各位貴賓的蒞臨，讓我們一起互相交流與學習。</w:t>
      </w:r>
    </w:p>
    <w:p w14:paraId="60BF4179" w14:textId="38FBCD0F" w:rsidR="002939BB" w:rsidRDefault="002939BB" w:rsidP="00D87A0A">
      <w:pPr>
        <w:spacing w:line="360" w:lineRule="exact"/>
        <w:ind w:firstLineChars="200" w:firstLine="480"/>
        <w:jc w:val="both"/>
        <w:rPr>
          <w:rFonts w:ascii="微軟正黑體" w:eastAsia="微軟正黑體" w:hAnsi="微軟正黑體"/>
        </w:rPr>
      </w:pPr>
    </w:p>
    <w:p w14:paraId="2EF6834E" w14:textId="42180C6C" w:rsidR="00765B59" w:rsidRDefault="00765B59" w:rsidP="00D87A0A">
      <w:pPr>
        <w:spacing w:line="360" w:lineRule="exact"/>
        <w:ind w:firstLineChars="200" w:firstLine="480"/>
        <w:jc w:val="both"/>
        <w:rPr>
          <w:rFonts w:ascii="微軟正黑體" w:eastAsia="微軟正黑體" w:hAnsi="微軟正黑體"/>
        </w:rPr>
      </w:pPr>
    </w:p>
    <w:p w14:paraId="2FA150D8" w14:textId="5AA73E7E" w:rsidR="00765B59" w:rsidRDefault="00765B59" w:rsidP="00D87A0A">
      <w:pPr>
        <w:spacing w:line="360" w:lineRule="exact"/>
        <w:ind w:firstLineChars="200" w:firstLine="480"/>
        <w:jc w:val="both"/>
        <w:rPr>
          <w:rFonts w:ascii="微軟正黑體" w:eastAsia="微軟正黑體" w:hAnsi="微軟正黑體"/>
        </w:rPr>
      </w:pPr>
    </w:p>
    <w:p w14:paraId="5D154150" w14:textId="1377763A" w:rsidR="00765B59" w:rsidRDefault="00765B59" w:rsidP="00D87A0A">
      <w:pPr>
        <w:spacing w:line="360" w:lineRule="exact"/>
        <w:ind w:firstLineChars="200" w:firstLine="480"/>
        <w:jc w:val="both"/>
        <w:rPr>
          <w:rFonts w:ascii="微軟正黑體" w:eastAsia="微軟正黑體" w:hAnsi="微軟正黑體"/>
        </w:rPr>
      </w:pPr>
    </w:p>
    <w:p w14:paraId="68FF5294" w14:textId="260FEADB" w:rsidR="00765B59" w:rsidRDefault="00765B59" w:rsidP="00D87A0A">
      <w:pPr>
        <w:spacing w:line="360" w:lineRule="exact"/>
        <w:ind w:firstLineChars="200" w:firstLine="480"/>
        <w:jc w:val="both"/>
        <w:rPr>
          <w:rFonts w:ascii="微軟正黑體" w:eastAsia="微軟正黑體" w:hAnsi="微軟正黑體"/>
        </w:rPr>
      </w:pPr>
    </w:p>
    <w:p w14:paraId="4BB1AD66" w14:textId="7A55F3B9" w:rsidR="00765B59" w:rsidRDefault="00765B59" w:rsidP="00D87A0A">
      <w:pPr>
        <w:spacing w:line="360" w:lineRule="exact"/>
        <w:ind w:firstLineChars="200" w:firstLine="480"/>
        <w:jc w:val="both"/>
        <w:rPr>
          <w:rFonts w:ascii="微軟正黑體" w:eastAsia="微軟正黑體" w:hAnsi="微軟正黑體"/>
        </w:rPr>
      </w:pPr>
    </w:p>
    <w:p w14:paraId="4E73FFF6" w14:textId="532F4EAB" w:rsidR="00765B59" w:rsidRDefault="00765B59" w:rsidP="00D87A0A">
      <w:pPr>
        <w:spacing w:line="360" w:lineRule="exact"/>
        <w:ind w:firstLineChars="200" w:firstLine="480"/>
        <w:jc w:val="both"/>
        <w:rPr>
          <w:rFonts w:ascii="微軟正黑體" w:eastAsia="微軟正黑體" w:hAnsi="微軟正黑體"/>
        </w:rPr>
      </w:pPr>
    </w:p>
    <w:p w14:paraId="7D038CD6" w14:textId="77777777" w:rsidR="007C0586" w:rsidRDefault="007C0586" w:rsidP="00765B59">
      <w:pPr>
        <w:spacing w:line="360" w:lineRule="exact"/>
        <w:jc w:val="both"/>
        <w:rPr>
          <w:rFonts w:ascii="微軟正黑體" w:eastAsia="微軟正黑體" w:hAnsi="微軟正黑體"/>
        </w:rPr>
        <w:sectPr w:rsidR="007C0586" w:rsidSect="00765B59">
          <w:pgSz w:w="11906" w:h="16838"/>
          <w:pgMar w:top="1440" w:right="1800" w:bottom="1440" w:left="1800" w:header="851" w:footer="992" w:gutter="0"/>
          <w:cols w:space="425"/>
          <w:docGrid w:type="lines" w:linePitch="360"/>
        </w:sectPr>
      </w:pPr>
    </w:p>
    <w:p w14:paraId="1F1801F6" w14:textId="77777777" w:rsidR="007C0586" w:rsidRDefault="007C0586" w:rsidP="007C0586">
      <w:pPr>
        <w:spacing w:line="276" w:lineRule="auto"/>
        <w:jc w:val="center"/>
      </w:pPr>
      <w:bookmarkStart w:id="1" w:name="_Hlk111206391"/>
      <w:r w:rsidRPr="004B74CF">
        <w:rPr>
          <w:rFonts w:hint="eastAsia"/>
          <w:b/>
        </w:rPr>
        <w:lastRenderedPageBreak/>
        <w:t>1</w:t>
      </w:r>
      <w:r>
        <w:rPr>
          <w:rFonts w:hint="eastAsia"/>
          <w:b/>
        </w:rPr>
        <w:t>3</w:t>
      </w:r>
      <w:r w:rsidRPr="004B74CF">
        <w:rPr>
          <w:rFonts w:hint="eastAsia"/>
          <w:b/>
        </w:rPr>
        <w:t xml:space="preserve"> </w:t>
      </w:r>
      <w:proofErr w:type="spellStart"/>
      <w:r w:rsidRPr="004B74CF">
        <w:rPr>
          <w:rFonts w:hint="eastAsia"/>
          <w:b/>
          <w:vertAlign w:val="superscript"/>
        </w:rPr>
        <w:t>th</w:t>
      </w:r>
      <w:proofErr w:type="spellEnd"/>
      <w:r w:rsidRPr="004B74CF">
        <w:rPr>
          <w:rFonts w:hint="eastAsia"/>
          <w:b/>
        </w:rPr>
        <w:t xml:space="preserve"> Lifes</w:t>
      </w:r>
      <w:r w:rsidRPr="004B74CF">
        <w:rPr>
          <w:b/>
        </w:rPr>
        <w:t>t</w:t>
      </w:r>
      <w:r w:rsidRPr="004B74CF">
        <w:rPr>
          <w:rFonts w:hint="eastAsia"/>
          <w:b/>
        </w:rPr>
        <w:t>yle Medicine Summit,</w:t>
      </w:r>
      <w:r>
        <w:rPr>
          <w:rFonts w:hint="eastAsia"/>
          <w:b/>
        </w:rPr>
        <w:t xml:space="preserve"> </w:t>
      </w:r>
      <w:r w:rsidRPr="004B74CF">
        <w:rPr>
          <w:rFonts w:hint="eastAsia"/>
          <w:b/>
        </w:rPr>
        <w:t>Taipei 20</w:t>
      </w:r>
      <w:r>
        <w:rPr>
          <w:rFonts w:hint="eastAsia"/>
          <w:b/>
        </w:rPr>
        <w:t>22</w:t>
      </w:r>
      <w:r w:rsidRPr="004B74CF">
        <w:rPr>
          <w:rFonts w:hint="eastAsia"/>
          <w:b/>
        </w:rPr>
        <w:t xml:space="preserve"> </w:t>
      </w:r>
    </w:p>
    <w:p w14:paraId="77100DAF" w14:textId="77777777" w:rsidR="007C0586" w:rsidRPr="00F44FE2" w:rsidRDefault="007C0586" w:rsidP="007C0586">
      <w:pPr>
        <w:spacing w:line="276" w:lineRule="auto"/>
        <w:jc w:val="center"/>
        <w:rPr>
          <w:rFonts w:ascii="微軟正黑體" w:eastAsia="微軟正黑體" w:hAnsi="微軟正黑體"/>
          <w:b/>
          <w:sz w:val="32"/>
        </w:rPr>
      </w:pPr>
      <w:r w:rsidRPr="004B74CF">
        <w:rPr>
          <w:rFonts w:ascii="微軟正黑體" w:eastAsia="微軟正黑體" w:hAnsi="微軟正黑體"/>
          <w:b/>
          <w:sz w:val="32"/>
        </w:rPr>
        <w:t>20</w:t>
      </w:r>
      <w:r>
        <w:rPr>
          <w:rFonts w:ascii="微軟正黑體" w:eastAsia="微軟正黑體" w:hAnsi="微軟正黑體" w:hint="eastAsia"/>
          <w:b/>
          <w:sz w:val="32"/>
        </w:rPr>
        <w:t>22</w:t>
      </w:r>
      <w:r w:rsidRPr="004B74CF">
        <w:rPr>
          <w:rFonts w:ascii="微軟正黑體" w:eastAsia="微軟正黑體" w:hAnsi="微軟正黑體"/>
          <w:b/>
          <w:sz w:val="32"/>
        </w:rPr>
        <w:t xml:space="preserve"> </w:t>
      </w:r>
      <w:r w:rsidRPr="004B74CF">
        <w:rPr>
          <w:rFonts w:ascii="微軟正黑體" w:eastAsia="微軟正黑體" w:hAnsi="微軟正黑體" w:hint="eastAsia"/>
          <w:b/>
          <w:sz w:val="32"/>
        </w:rPr>
        <w:t>生活型態功能醫學會-</w:t>
      </w:r>
      <w:r>
        <w:rPr>
          <w:rFonts w:ascii="微軟正黑體" w:eastAsia="微軟正黑體" w:hAnsi="微軟正黑體" w:hint="eastAsia"/>
          <w:b/>
          <w:sz w:val="32"/>
        </w:rPr>
        <w:t>多重功</w:t>
      </w:r>
      <w:proofErr w:type="gramStart"/>
      <w:r>
        <w:rPr>
          <w:rFonts w:ascii="微軟正黑體" w:eastAsia="微軟正黑體" w:hAnsi="微軟正黑體" w:hint="eastAsia"/>
          <w:b/>
          <w:sz w:val="32"/>
        </w:rPr>
        <w:t>醫</w:t>
      </w:r>
      <w:proofErr w:type="gramEnd"/>
      <w:r>
        <w:rPr>
          <w:rFonts w:ascii="微軟正黑體" w:eastAsia="微軟正黑體" w:hAnsi="微軟正黑體" w:hint="eastAsia"/>
          <w:b/>
          <w:sz w:val="32"/>
        </w:rPr>
        <w:t>宇宙</w:t>
      </w:r>
    </w:p>
    <w:p w14:paraId="3DE9F22D" w14:textId="77777777" w:rsidR="007C0586" w:rsidRPr="005D77A6" w:rsidRDefault="007C0586" w:rsidP="007C0586">
      <w:pPr>
        <w:jc w:val="center"/>
        <w:rPr>
          <w:rFonts w:eastAsia="微軟正黑體"/>
          <w:b/>
          <w:sz w:val="40"/>
          <w:szCs w:val="28"/>
          <w:u w:val="single"/>
        </w:rPr>
      </w:pPr>
      <w:r w:rsidRPr="008E2C4B">
        <w:rPr>
          <w:rFonts w:ascii="Segoe UI" w:hAnsi="Segoe UI" w:cs="Segoe UI"/>
          <w:color w:val="2B2E33"/>
          <w:szCs w:val="24"/>
          <w:shd w:val="clear" w:color="auto" w:fill="FFFFFF"/>
        </w:rPr>
        <w:t>The Health Multiverse: the different dimensions of functional medicine</w:t>
      </w:r>
    </w:p>
    <w:bookmarkEnd w:id="1"/>
    <w:p w14:paraId="52FC8F13" w14:textId="77777777" w:rsidR="007C0586" w:rsidRPr="0022204C" w:rsidRDefault="007C0586" w:rsidP="007C0586">
      <w:pPr>
        <w:jc w:val="center"/>
        <w:rPr>
          <w:rFonts w:eastAsia="微軟正黑體"/>
          <w:b/>
          <w:sz w:val="40"/>
          <w:szCs w:val="40"/>
          <w:u w:val="single"/>
        </w:rPr>
      </w:pPr>
      <w:r w:rsidRPr="0022204C">
        <w:rPr>
          <w:rFonts w:eastAsia="微軟正黑體" w:hint="eastAsia"/>
          <w:b/>
          <w:sz w:val="40"/>
          <w:szCs w:val="40"/>
          <w:u w:val="single"/>
        </w:rPr>
        <w:t>Agenda</w:t>
      </w:r>
    </w:p>
    <w:tbl>
      <w:tblPr>
        <w:tblStyle w:val="1"/>
        <w:tblW w:w="9410" w:type="dxa"/>
        <w:jc w:val="center"/>
        <w:tblLook w:val="04A0" w:firstRow="1" w:lastRow="0" w:firstColumn="1" w:lastColumn="0" w:noHBand="0" w:noVBand="1"/>
      </w:tblPr>
      <w:tblGrid>
        <w:gridCol w:w="1700"/>
        <w:gridCol w:w="6009"/>
        <w:gridCol w:w="1701"/>
      </w:tblGrid>
      <w:tr w:rsidR="007C0586" w:rsidRPr="0048689F" w14:paraId="4AEC9B5A" w14:textId="77777777" w:rsidTr="00B0122B">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D9E2F3" w:themeFill="accent1" w:themeFillTint="33"/>
            <w:noWrap/>
            <w:vAlign w:val="center"/>
          </w:tcPr>
          <w:p w14:paraId="3E09A6DE" w14:textId="77777777" w:rsidR="007C0586" w:rsidRPr="00666EDF" w:rsidRDefault="007C0586" w:rsidP="00B0122B">
            <w:pPr>
              <w:widowControl/>
              <w:jc w:val="center"/>
              <w:rPr>
                <w:rFonts w:ascii="微軟正黑體" w:eastAsia="微軟正黑體" w:hAnsi="微軟正黑體" w:cs="新細明體"/>
                <w:bCs w:val="0"/>
                <w:color w:val="000000"/>
                <w:kern w:val="0"/>
                <w:sz w:val="28"/>
                <w:szCs w:val="24"/>
              </w:rPr>
            </w:pPr>
            <w:r w:rsidRPr="00666EDF">
              <w:rPr>
                <w:rFonts w:ascii="微軟正黑體" w:eastAsia="微軟正黑體" w:hAnsi="微軟正黑體" w:hint="eastAsia"/>
                <w:sz w:val="28"/>
                <w:szCs w:val="24"/>
              </w:rPr>
              <w:t>時</w:t>
            </w:r>
            <w:r>
              <w:rPr>
                <w:rFonts w:ascii="微軟正黑體" w:eastAsia="微軟正黑體" w:hAnsi="微軟正黑體" w:hint="eastAsia"/>
                <w:sz w:val="28"/>
                <w:szCs w:val="24"/>
              </w:rPr>
              <w:t xml:space="preserve">  </w:t>
            </w:r>
            <w:r w:rsidRPr="00666EDF">
              <w:rPr>
                <w:rFonts w:ascii="微軟正黑體" w:eastAsia="微軟正黑體" w:hAnsi="微軟正黑體" w:hint="eastAsia"/>
                <w:sz w:val="28"/>
                <w:szCs w:val="24"/>
              </w:rPr>
              <w:t>間</w:t>
            </w:r>
          </w:p>
        </w:tc>
        <w:tc>
          <w:tcPr>
            <w:tcW w:w="6009" w:type="dxa"/>
            <w:shd w:val="clear" w:color="auto" w:fill="D9E2F3" w:themeFill="accent1" w:themeFillTint="33"/>
            <w:noWrap/>
            <w:vAlign w:val="center"/>
          </w:tcPr>
          <w:p w14:paraId="135359C2" w14:textId="77777777" w:rsidR="007C0586" w:rsidRPr="00666EDF" w:rsidRDefault="007C0586" w:rsidP="00B0122B">
            <w:pPr>
              <w:widowControl/>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 w:val="0"/>
                <w:color w:val="000000"/>
                <w:kern w:val="0"/>
                <w:sz w:val="28"/>
                <w:szCs w:val="24"/>
              </w:rPr>
            </w:pPr>
            <w:r>
              <w:rPr>
                <w:rFonts w:ascii="微軟正黑體" w:eastAsia="微軟正黑體" w:hAnsi="微軟正黑體" w:hint="eastAsia"/>
                <w:sz w:val="28"/>
                <w:szCs w:val="24"/>
              </w:rPr>
              <w:t>主       題</w:t>
            </w:r>
          </w:p>
        </w:tc>
        <w:tc>
          <w:tcPr>
            <w:tcW w:w="1701" w:type="dxa"/>
            <w:shd w:val="clear" w:color="auto" w:fill="D9E2F3" w:themeFill="accent1" w:themeFillTint="33"/>
          </w:tcPr>
          <w:p w14:paraId="7FA72969" w14:textId="77777777" w:rsidR="007C0586" w:rsidRPr="00666EDF" w:rsidRDefault="007C0586" w:rsidP="00B0122B">
            <w:pPr>
              <w:widowControl/>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8"/>
                <w:szCs w:val="24"/>
              </w:rPr>
            </w:pPr>
            <w:r>
              <w:rPr>
                <w:rFonts w:ascii="微軟正黑體" w:eastAsia="微軟正黑體" w:hAnsi="微軟正黑體" w:hint="eastAsia"/>
                <w:sz w:val="28"/>
                <w:szCs w:val="24"/>
              </w:rPr>
              <w:t>講  師</w:t>
            </w:r>
          </w:p>
        </w:tc>
      </w:tr>
      <w:tr w:rsidR="007C0586" w:rsidRPr="0048689F" w14:paraId="39A24429" w14:textId="77777777" w:rsidTr="00B0122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7210AF6C" w14:textId="77777777" w:rsidR="007C0586" w:rsidRPr="00632B7D" w:rsidRDefault="007C0586" w:rsidP="00B0122B">
            <w:pPr>
              <w:widowControl/>
              <w:spacing w:line="400" w:lineRule="exact"/>
              <w:jc w:val="both"/>
              <w:rPr>
                <w:rFonts w:eastAsia="新細明體" w:cs="新細明體"/>
                <w:bCs w:val="0"/>
                <w:color w:val="000000"/>
                <w:kern w:val="0"/>
                <w:szCs w:val="24"/>
              </w:rPr>
            </w:pPr>
            <w:r w:rsidRPr="00632B7D">
              <w:rPr>
                <w:rFonts w:eastAsia="新細明體" w:cs="新細明體"/>
                <w:color w:val="000000"/>
                <w:kern w:val="0"/>
                <w:szCs w:val="24"/>
              </w:rPr>
              <w:t>08:30 –09:00</w:t>
            </w:r>
          </w:p>
        </w:tc>
        <w:tc>
          <w:tcPr>
            <w:tcW w:w="7710" w:type="dxa"/>
            <w:gridSpan w:val="2"/>
            <w:noWrap/>
            <w:vAlign w:val="center"/>
          </w:tcPr>
          <w:p w14:paraId="0526B960" w14:textId="77777777" w:rsidR="007C0586" w:rsidRPr="005C1960" w:rsidRDefault="007C0586" w:rsidP="00B0122B">
            <w:pPr>
              <w:widowControl/>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
                <w:color w:val="000000"/>
                <w:kern w:val="0"/>
                <w:szCs w:val="24"/>
              </w:rPr>
            </w:pPr>
            <w:r w:rsidRPr="005C1960">
              <w:rPr>
                <w:rFonts w:ascii="微軟正黑體" w:eastAsia="微軟正黑體" w:hAnsi="微軟正黑體" w:cs="新細明體" w:hint="eastAsia"/>
                <w:b/>
                <w:color w:val="000000"/>
                <w:kern w:val="0"/>
                <w:szCs w:val="24"/>
              </w:rPr>
              <w:t>貴賓報到</w:t>
            </w:r>
          </w:p>
        </w:tc>
      </w:tr>
      <w:tr w:rsidR="007C0586" w:rsidRPr="0048689F" w14:paraId="57C6F0E4" w14:textId="77777777" w:rsidTr="00B0122B">
        <w:trPr>
          <w:trHeight w:val="45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211D99C9" w14:textId="77777777" w:rsidR="007C0586" w:rsidRPr="00632B7D" w:rsidRDefault="007C0586" w:rsidP="00B0122B">
            <w:pPr>
              <w:widowControl/>
              <w:spacing w:line="400" w:lineRule="exact"/>
              <w:jc w:val="both"/>
              <w:rPr>
                <w:rFonts w:eastAsia="新細明體" w:cs="新細明體"/>
                <w:color w:val="000000"/>
                <w:kern w:val="0"/>
                <w:szCs w:val="24"/>
              </w:rPr>
            </w:pPr>
            <w:r>
              <w:rPr>
                <w:rFonts w:eastAsia="新細明體" w:cs="新細明體"/>
                <w:color w:val="000000"/>
                <w:kern w:val="0"/>
                <w:szCs w:val="24"/>
              </w:rPr>
              <w:t>09:</w:t>
            </w:r>
            <w:r>
              <w:rPr>
                <w:rFonts w:eastAsia="新細明體" w:cs="新細明體" w:hint="eastAsia"/>
                <w:color w:val="000000"/>
                <w:kern w:val="0"/>
                <w:szCs w:val="24"/>
              </w:rPr>
              <w:t>00</w:t>
            </w:r>
            <w:r w:rsidRPr="00632B7D">
              <w:rPr>
                <w:rFonts w:eastAsia="新細明體" w:cs="新細明體"/>
                <w:color w:val="000000"/>
                <w:kern w:val="0"/>
                <w:szCs w:val="24"/>
              </w:rPr>
              <w:t xml:space="preserve">– </w:t>
            </w:r>
            <w:r>
              <w:rPr>
                <w:rFonts w:eastAsia="新細明體" w:cs="新細明體" w:hint="eastAsia"/>
                <w:color w:val="000000"/>
                <w:kern w:val="0"/>
                <w:szCs w:val="24"/>
              </w:rPr>
              <w:t>09</w:t>
            </w:r>
            <w:r w:rsidRPr="00632B7D">
              <w:rPr>
                <w:rFonts w:eastAsia="新細明體" w:cs="新細明體"/>
                <w:color w:val="000000"/>
                <w:kern w:val="0"/>
                <w:szCs w:val="24"/>
              </w:rPr>
              <w:t>:</w:t>
            </w:r>
            <w:r>
              <w:rPr>
                <w:rFonts w:eastAsia="新細明體" w:cs="新細明體" w:hint="eastAsia"/>
                <w:color w:val="000000"/>
                <w:kern w:val="0"/>
                <w:szCs w:val="24"/>
              </w:rPr>
              <w:t>10</w:t>
            </w:r>
          </w:p>
        </w:tc>
        <w:tc>
          <w:tcPr>
            <w:tcW w:w="7710" w:type="dxa"/>
            <w:gridSpan w:val="2"/>
            <w:noWrap/>
            <w:vAlign w:val="center"/>
          </w:tcPr>
          <w:p w14:paraId="07A1730A" w14:textId="77777777" w:rsidR="007C0586" w:rsidRPr="005C1960" w:rsidRDefault="007C0586" w:rsidP="00B0122B">
            <w:pPr>
              <w:widowControl/>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b/>
                <w:color w:val="000000"/>
                <w:kern w:val="0"/>
                <w:szCs w:val="24"/>
              </w:rPr>
            </w:pPr>
            <w:r w:rsidRPr="005C1960">
              <w:rPr>
                <w:rFonts w:ascii="微軟正黑體" w:eastAsia="微軟正黑體" w:hAnsi="微軟正黑體" w:cs="新細明體" w:hint="eastAsia"/>
                <w:b/>
                <w:color w:val="000000"/>
                <w:kern w:val="0"/>
                <w:szCs w:val="24"/>
              </w:rPr>
              <w:t>開幕</w:t>
            </w:r>
            <w:r w:rsidRPr="005C1960">
              <w:rPr>
                <w:rFonts w:ascii="微軟正黑體" w:eastAsia="微軟正黑體" w:hAnsi="微軟正黑體" w:hint="eastAsia"/>
                <w:b/>
              </w:rPr>
              <w:t>致詞</w:t>
            </w:r>
          </w:p>
        </w:tc>
      </w:tr>
      <w:tr w:rsidR="007C0586" w:rsidRPr="0048689F" w14:paraId="1223EB70" w14:textId="77777777" w:rsidTr="00B0122B">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061445C1"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Pr>
                <w:rFonts w:eastAsia="新細明體" w:cs="新細明體"/>
                <w:color w:val="000000"/>
                <w:kern w:val="0"/>
                <w:szCs w:val="24"/>
              </w:rPr>
              <w:t>09:</w:t>
            </w:r>
            <w:r>
              <w:rPr>
                <w:rFonts w:eastAsia="新細明體" w:cs="新細明體" w:hint="eastAsia"/>
                <w:color w:val="000000"/>
                <w:kern w:val="0"/>
                <w:szCs w:val="24"/>
              </w:rPr>
              <w:t>10</w:t>
            </w:r>
            <w:r w:rsidRPr="00632B7D">
              <w:rPr>
                <w:rFonts w:eastAsia="新細明體" w:cs="新細明體"/>
                <w:color w:val="000000"/>
                <w:kern w:val="0"/>
                <w:szCs w:val="24"/>
              </w:rPr>
              <w:t>– 10:</w:t>
            </w:r>
            <w:r>
              <w:rPr>
                <w:rFonts w:eastAsia="新細明體" w:cs="新細明體" w:hint="eastAsia"/>
                <w:color w:val="000000"/>
                <w:kern w:val="0"/>
                <w:szCs w:val="24"/>
              </w:rPr>
              <w:t>10</w:t>
            </w:r>
          </w:p>
        </w:tc>
        <w:tc>
          <w:tcPr>
            <w:tcW w:w="6009" w:type="dxa"/>
            <w:vAlign w:val="center"/>
            <w:hideMark/>
          </w:tcPr>
          <w:p w14:paraId="52C4B84E" w14:textId="77777777" w:rsidR="007C0586" w:rsidRPr="005C1960"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825451">
              <w:rPr>
                <w:rFonts w:ascii="微軟正黑體" w:eastAsia="微軟正黑體" w:hAnsi="微軟正黑體" w:cs="新細明體" w:hint="eastAsia"/>
                <w:b/>
                <w:color w:val="000000"/>
                <w:kern w:val="0"/>
                <w:szCs w:val="24"/>
              </w:rPr>
              <w:t>抗衰老醫學</w:t>
            </w:r>
            <w:r w:rsidRPr="005C1960">
              <w:rPr>
                <w:rFonts w:ascii="微軟正黑體" w:eastAsia="微軟正黑體" w:hAnsi="微軟正黑體" w:hint="eastAsia"/>
                <w:b/>
                <w:bCs/>
              </w:rPr>
              <w:t>－是「科學」或是「科幻」？</w:t>
            </w:r>
          </w:p>
          <w:p w14:paraId="5FDF7535" w14:textId="77777777" w:rsidR="007C0586" w:rsidRPr="005C1960"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825451">
              <w:rPr>
                <w:rFonts w:ascii="微軟正黑體" w:eastAsia="微軟正黑體" w:hAnsi="微軟正黑體"/>
                <w:sz w:val="16"/>
                <w:szCs w:val="14"/>
              </w:rPr>
              <w:t xml:space="preserve">Anti-aging medicine - science or </w:t>
            </w:r>
            <w:proofErr w:type="gramStart"/>
            <w:r w:rsidRPr="00825451">
              <w:rPr>
                <w:rFonts w:ascii="微軟正黑體" w:eastAsia="微軟正黑體" w:hAnsi="微軟正黑體"/>
                <w:sz w:val="16"/>
                <w:szCs w:val="14"/>
              </w:rPr>
              <w:t>fiction ?</w:t>
            </w:r>
            <w:proofErr w:type="gramEnd"/>
          </w:p>
        </w:tc>
        <w:tc>
          <w:tcPr>
            <w:tcW w:w="1701" w:type="dxa"/>
            <w:vAlign w:val="center"/>
          </w:tcPr>
          <w:p w14:paraId="1AA0492C" w14:textId="77777777" w:rsidR="007C0586" w:rsidRPr="005C1960" w:rsidRDefault="007C0586" w:rsidP="00B012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5C1960">
              <w:rPr>
                <w:rFonts w:ascii="微軟正黑體" w:eastAsia="微軟正黑體" w:hAnsi="微軟正黑體" w:cs="Arial" w:hint="eastAsia"/>
                <w:b/>
                <w:bCs/>
                <w:color w:val="000000" w:themeColor="text1"/>
                <w:szCs w:val="24"/>
              </w:rPr>
              <w:t>柯威旭醫師</w:t>
            </w:r>
          </w:p>
        </w:tc>
      </w:tr>
      <w:tr w:rsidR="007C0586" w:rsidRPr="0048689F" w14:paraId="6B9CB090" w14:textId="77777777" w:rsidTr="00B0122B">
        <w:trPr>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070BE1FC"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sidRPr="00632B7D">
              <w:rPr>
                <w:rFonts w:eastAsia="新細明體" w:cs="新細明體"/>
                <w:color w:val="000000"/>
                <w:kern w:val="0"/>
                <w:szCs w:val="24"/>
              </w:rPr>
              <w:t>10:</w:t>
            </w:r>
            <w:r>
              <w:rPr>
                <w:rFonts w:eastAsia="新細明體" w:cs="新細明體" w:hint="eastAsia"/>
                <w:color w:val="000000"/>
                <w:kern w:val="0"/>
                <w:szCs w:val="24"/>
              </w:rPr>
              <w:t>10</w:t>
            </w:r>
            <w:r w:rsidRPr="00632B7D">
              <w:rPr>
                <w:rFonts w:eastAsia="新細明體" w:cs="新細明體"/>
                <w:color w:val="000000"/>
                <w:kern w:val="0"/>
                <w:szCs w:val="24"/>
              </w:rPr>
              <w:t xml:space="preserve"> – 1</w:t>
            </w:r>
            <w:r>
              <w:rPr>
                <w:rFonts w:eastAsia="新細明體" w:cs="新細明體" w:hint="eastAsia"/>
                <w:color w:val="000000"/>
                <w:kern w:val="0"/>
                <w:szCs w:val="24"/>
              </w:rPr>
              <w:t>1</w:t>
            </w:r>
            <w:r w:rsidRPr="00632B7D">
              <w:rPr>
                <w:rFonts w:eastAsia="新細明體" w:cs="新細明體"/>
                <w:color w:val="000000"/>
                <w:kern w:val="0"/>
                <w:szCs w:val="24"/>
              </w:rPr>
              <w:t>:</w:t>
            </w:r>
            <w:r>
              <w:rPr>
                <w:rFonts w:eastAsia="新細明體" w:cs="新細明體" w:hint="eastAsia"/>
                <w:color w:val="000000"/>
                <w:kern w:val="0"/>
                <w:szCs w:val="24"/>
              </w:rPr>
              <w:t>10</w:t>
            </w:r>
          </w:p>
        </w:tc>
        <w:tc>
          <w:tcPr>
            <w:tcW w:w="6009" w:type="dxa"/>
            <w:vAlign w:val="center"/>
            <w:hideMark/>
          </w:tcPr>
          <w:p w14:paraId="6DE94029" w14:textId="77777777" w:rsidR="007C0586" w:rsidRDefault="007C0586" w:rsidP="00B0122B">
            <w:pPr>
              <w:autoSpaceDE w:val="0"/>
              <w:autoSpaceDN w:val="0"/>
              <w:adjustRightInd w:val="0"/>
              <w:spacing w:line="3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sidRPr="005C1960">
              <w:rPr>
                <w:rFonts w:ascii="微軟正黑體" w:eastAsia="微軟正黑體" w:hAnsi="微軟正黑體" w:hint="eastAsia"/>
                <w:b/>
                <w:bCs/>
              </w:rPr>
              <w:t>基因</w:t>
            </w:r>
            <w:r w:rsidRPr="00825451">
              <w:rPr>
                <w:rFonts w:ascii="微軟正黑體" w:eastAsia="微軟正黑體" w:hAnsi="微軟正黑體" w:cs="新細明體" w:hint="eastAsia"/>
                <w:b/>
                <w:color w:val="000000"/>
                <w:kern w:val="0"/>
                <w:szCs w:val="24"/>
              </w:rPr>
              <w:t>資訊</w:t>
            </w:r>
            <w:r w:rsidRPr="005C1960">
              <w:rPr>
                <w:rFonts w:ascii="微軟正黑體" w:eastAsia="微軟正黑體" w:hAnsi="微軟正黑體" w:hint="eastAsia"/>
                <w:b/>
                <w:bCs/>
              </w:rPr>
              <w:t>與精</w:t>
            </w:r>
            <w:proofErr w:type="gramStart"/>
            <w:r w:rsidRPr="005C1960">
              <w:rPr>
                <w:rFonts w:ascii="微軟正黑體" w:eastAsia="微軟正黑體" w:hAnsi="微軟正黑體" w:hint="eastAsia"/>
                <w:b/>
                <w:bCs/>
              </w:rPr>
              <w:t>準</w:t>
            </w:r>
            <w:proofErr w:type="gramEnd"/>
            <w:r w:rsidRPr="005C1960">
              <w:rPr>
                <w:rFonts w:ascii="微軟正黑體" w:eastAsia="微軟正黑體" w:hAnsi="微軟正黑體" w:hint="eastAsia"/>
                <w:b/>
                <w:bCs/>
              </w:rPr>
              <w:t>生活型態之臨床應用</w:t>
            </w:r>
          </w:p>
          <w:p w14:paraId="284F46E7" w14:textId="77777777" w:rsidR="007C0586" w:rsidRPr="005C1960"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825451">
              <w:rPr>
                <w:rFonts w:ascii="微軟正黑體" w:eastAsia="微軟正黑體" w:hAnsi="微軟正黑體" w:hint="eastAsia"/>
                <w:sz w:val="16"/>
                <w:szCs w:val="14"/>
              </w:rPr>
              <w:t>Clinical applications of genetics and personalized lifestyle interventions</w:t>
            </w:r>
          </w:p>
        </w:tc>
        <w:tc>
          <w:tcPr>
            <w:tcW w:w="1701" w:type="dxa"/>
            <w:vAlign w:val="center"/>
          </w:tcPr>
          <w:p w14:paraId="045FD5E0" w14:textId="77777777" w:rsidR="007C0586" w:rsidRPr="005C1960" w:rsidRDefault="007C0586" w:rsidP="00B012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5C1960">
              <w:rPr>
                <w:rFonts w:ascii="微軟正黑體" w:eastAsia="微軟正黑體" w:hAnsi="微軟正黑體" w:cs="Arial" w:hint="eastAsia"/>
                <w:b/>
                <w:bCs/>
                <w:color w:val="000000" w:themeColor="text1"/>
                <w:szCs w:val="24"/>
              </w:rPr>
              <w:t>顏佐樺醫師</w:t>
            </w:r>
          </w:p>
        </w:tc>
      </w:tr>
      <w:tr w:rsidR="007C0586" w:rsidRPr="0048689F" w14:paraId="3C540334" w14:textId="77777777" w:rsidTr="00B0122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752E7B5F" w14:textId="77777777" w:rsidR="007C0586" w:rsidRPr="00632B7D" w:rsidRDefault="007C0586" w:rsidP="00B0122B">
            <w:pPr>
              <w:widowControl/>
              <w:spacing w:line="400" w:lineRule="exact"/>
              <w:jc w:val="both"/>
              <w:rPr>
                <w:rFonts w:eastAsia="新細明體" w:cs="新細明體"/>
                <w:color w:val="000000"/>
                <w:kern w:val="0"/>
                <w:szCs w:val="24"/>
              </w:rPr>
            </w:pPr>
            <w:r w:rsidRPr="00632B7D">
              <w:rPr>
                <w:rFonts w:eastAsia="新細明體" w:cs="新細明體"/>
                <w:color w:val="000000"/>
                <w:kern w:val="0"/>
                <w:szCs w:val="24"/>
              </w:rPr>
              <w:t>1</w:t>
            </w:r>
            <w:r>
              <w:rPr>
                <w:rFonts w:eastAsia="新細明體" w:cs="新細明體" w:hint="eastAsia"/>
                <w:color w:val="000000"/>
                <w:kern w:val="0"/>
                <w:szCs w:val="24"/>
              </w:rPr>
              <w:t>1</w:t>
            </w:r>
            <w:r w:rsidRPr="00632B7D">
              <w:rPr>
                <w:rFonts w:eastAsia="新細明體" w:cs="新細明體"/>
                <w:color w:val="000000"/>
                <w:kern w:val="0"/>
                <w:szCs w:val="24"/>
              </w:rPr>
              <w:t>:</w:t>
            </w:r>
            <w:r>
              <w:rPr>
                <w:rFonts w:eastAsia="新細明體" w:cs="新細明體" w:hint="eastAsia"/>
                <w:color w:val="000000"/>
                <w:kern w:val="0"/>
                <w:szCs w:val="24"/>
              </w:rPr>
              <w:t>10</w:t>
            </w:r>
            <w:r w:rsidRPr="00632B7D">
              <w:rPr>
                <w:rFonts w:eastAsia="新細明體" w:cs="新細明體"/>
                <w:color w:val="000000"/>
                <w:kern w:val="0"/>
                <w:szCs w:val="24"/>
              </w:rPr>
              <w:t xml:space="preserve"> – 1</w:t>
            </w:r>
            <w:r>
              <w:rPr>
                <w:rFonts w:eastAsia="新細明體" w:cs="新細明體" w:hint="eastAsia"/>
                <w:color w:val="000000"/>
                <w:kern w:val="0"/>
                <w:szCs w:val="24"/>
              </w:rPr>
              <w:t>1</w:t>
            </w:r>
            <w:r w:rsidRPr="00632B7D">
              <w:rPr>
                <w:rFonts w:eastAsia="新細明體" w:cs="新細明體"/>
                <w:color w:val="000000"/>
                <w:kern w:val="0"/>
                <w:szCs w:val="24"/>
              </w:rPr>
              <w:t>:</w:t>
            </w:r>
            <w:r>
              <w:rPr>
                <w:rFonts w:eastAsia="新細明體" w:cs="新細明體" w:hint="eastAsia"/>
                <w:color w:val="000000"/>
                <w:kern w:val="0"/>
                <w:szCs w:val="24"/>
              </w:rPr>
              <w:t>30</w:t>
            </w:r>
          </w:p>
        </w:tc>
        <w:tc>
          <w:tcPr>
            <w:tcW w:w="6009" w:type="dxa"/>
            <w:vAlign w:val="center"/>
          </w:tcPr>
          <w:p w14:paraId="133FDD7B" w14:textId="77777777" w:rsidR="007C0586" w:rsidRPr="00F33D35" w:rsidRDefault="007C0586" w:rsidP="00B0122B">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F33D35">
              <w:rPr>
                <w:rFonts w:ascii="微軟正黑體" w:eastAsia="微軟正黑體" w:hAnsi="微軟正黑體" w:hint="eastAsia"/>
                <w:b/>
                <w:bCs/>
              </w:rPr>
              <w:t>第</w:t>
            </w:r>
            <w:r w:rsidRPr="00F33D35">
              <w:rPr>
                <w:rFonts w:ascii="微軟正黑體" w:eastAsia="微軟正黑體" w:hAnsi="微軟正黑體" w:cs="新細明體" w:hint="eastAsia"/>
                <w:b/>
                <w:bCs/>
                <w:color w:val="000000"/>
                <w:kern w:val="0"/>
                <w:szCs w:val="24"/>
              </w:rPr>
              <w:t>一場</w:t>
            </w:r>
            <w:r w:rsidRPr="00F33D35">
              <w:rPr>
                <w:rFonts w:ascii="微軟正黑體" w:eastAsia="微軟正黑體" w:hAnsi="微軟正黑體" w:hint="eastAsia"/>
                <w:b/>
                <w:bCs/>
              </w:rPr>
              <w:t>QA交流</w:t>
            </w:r>
          </w:p>
        </w:tc>
        <w:tc>
          <w:tcPr>
            <w:tcW w:w="1701" w:type="dxa"/>
            <w:vAlign w:val="center"/>
          </w:tcPr>
          <w:p w14:paraId="142075CD" w14:textId="77777777" w:rsidR="007C0586" w:rsidRPr="00F33D35" w:rsidRDefault="007C0586" w:rsidP="00B012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F33D35">
              <w:rPr>
                <w:rFonts w:ascii="微軟正黑體" w:eastAsia="微軟正黑體" w:hAnsi="微軟正黑體" w:hint="eastAsia"/>
                <w:b/>
                <w:bCs/>
              </w:rPr>
              <w:t>全體講師</w:t>
            </w:r>
          </w:p>
        </w:tc>
      </w:tr>
      <w:tr w:rsidR="007C0586" w:rsidRPr="0048689F" w14:paraId="18C0C0B8" w14:textId="77777777" w:rsidTr="00B0122B">
        <w:trPr>
          <w:trHeight w:val="45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7E0BB189" w14:textId="77777777" w:rsidR="007C0586" w:rsidRPr="005D77A6" w:rsidRDefault="007C0586" w:rsidP="00B0122B">
            <w:pPr>
              <w:widowControl/>
              <w:spacing w:line="400" w:lineRule="exact"/>
              <w:jc w:val="both"/>
              <w:rPr>
                <w:rFonts w:eastAsia="新細明體" w:cs="新細明體"/>
                <w:b w:val="0"/>
                <w:bCs w:val="0"/>
                <w:color w:val="000000"/>
                <w:kern w:val="0"/>
                <w:szCs w:val="24"/>
              </w:rPr>
            </w:pPr>
            <w:r w:rsidRPr="00632B7D">
              <w:rPr>
                <w:rFonts w:eastAsia="新細明體" w:cs="新細明體"/>
                <w:color w:val="000000"/>
                <w:kern w:val="0"/>
                <w:szCs w:val="24"/>
              </w:rPr>
              <w:t>1</w:t>
            </w:r>
            <w:r>
              <w:rPr>
                <w:rFonts w:eastAsia="新細明體" w:cs="新細明體" w:hint="eastAsia"/>
                <w:color w:val="000000"/>
                <w:kern w:val="0"/>
                <w:szCs w:val="24"/>
              </w:rPr>
              <w:t>1</w:t>
            </w:r>
            <w:r w:rsidRPr="00632B7D">
              <w:rPr>
                <w:rFonts w:eastAsia="新細明體" w:cs="新細明體"/>
                <w:color w:val="000000"/>
                <w:kern w:val="0"/>
                <w:szCs w:val="24"/>
              </w:rPr>
              <w:t>:</w:t>
            </w:r>
            <w:r>
              <w:rPr>
                <w:rFonts w:eastAsia="新細明體" w:cs="新細明體"/>
                <w:color w:val="000000"/>
                <w:kern w:val="0"/>
                <w:szCs w:val="24"/>
              </w:rPr>
              <w:t>3</w:t>
            </w:r>
            <w:r w:rsidRPr="00632B7D">
              <w:rPr>
                <w:rFonts w:eastAsia="新細明體" w:cs="新細明體"/>
                <w:color w:val="000000"/>
                <w:kern w:val="0"/>
                <w:szCs w:val="24"/>
              </w:rPr>
              <w:t>0 – 13:</w:t>
            </w:r>
            <w:r>
              <w:rPr>
                <w:rFonts w:eastAsia="新細明體" w:cs="新細明體"/>
                <w:color w:val="000000"/>
                <w:kern w:val="0"/>
                <w:szCs w:val="24"/>
              </w:rPr>
              <w:t>1</w:t>
            </w:r>
            <w:r w:rsidRPr="00632B7D">
              <w:rPr>
                <w:rFonts w:eastAsia="新細明體" w:cs="新細明體"/>
                <w:color w:val="000000"/>
                <w:kern w:val="0"/>
                <w:szCs w:val="24"/>
              </w:rPr>
              <w:t>0</w:t>
            </w:r>
          </w:p>
        </w:tc>
        <w:tc>
          <w:tcPr>
            <w:tcW w:w="7710" w:type="dxa"/>
            <w:gridSpan w:val="2"/>
            <w:noWrap/>
            <w:vAlign w:val="center"/>
            <w:hideMark/>
          </w:tcPr>
          <w:p w14:paraId="21A6D832" w14:textId="77777777" w:rsidR="007C0586" w:rsidRPr="005C1960" w:rsidRDefault="007C0586" w:rsidP="00B0122B">
            <w:pPr>
              <w:widowControl/>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b/>
                <w:color w:val="000000"/>
                <w:kern w:val="0"/>
                <w:szCs w:val="24"/>
              </w:rPr>
            </w:pPr>
            <w:r w:rsidRPr="00825451">
              <w:rPr>
                <w:rFonts w:ascii="微軟正黑體" w:eastAsia="微軟正黑體" w:hAnsi="微軟正黑體" w:cs="新細明體"/>
                <w:b/>
                <w:color w:val="000000"/>
                <w:kern w:val="0"/>
                <w:szCs w:val="24"/>
              </w:rPr>
              <w:t>Lunch</w:t>
            </w:r>
            <w:r w:rsidRPr="005C1960">
              <w:rPr>
                <w:rFonts w:ascii="微軟正黑體" w:eastAsia="微軟正黑體" w:hAnsi="微軟正黑體" w:cs="新細明體" w:hint="eastAsia"/>
                <w:b/>
                <w:color w:val="000000"/>
                <w:kern w:val="0"/>
                <w:szCs w:val="24"/>
              </w:rPr>
              <w:t xml:space="preserve"> Ti</w:t>
            </w:r>
            <w:r w:rsidRPr="005C1960">
              <w:rPr>
                <w:rFonts w:ascii="微軟正黑體" w:eastAsia="微軟正黑體" w:hAnsi="微軟正黑體" w:cs="新細明體"/>
                <w:b/>
                <w:color w:val="000000"/>
                <w:kern w:val="0"/>
                <w:szCs w:val="24"/>
              </w:rPr>
              <w:t>me</w:t>
            </w:r>
          </w:p>
        </w:tc>
      </w:tr>
      <w:tr w:rsidR="007C0586" w:rsidRPr="0048689F" w14:paraId="50CDF104" w14:textId="77777777" w:rsidTr="00B0122B">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35AE226B"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sidRPr="00632B7D">
              <w:rPr>
                <w:rFonts w:eastAsia="新細明體" w:cs="新細明體"/>
                <w:color w:val="000000"/>
                <w:kern w:val="0"/>
                <w:szCs w:val="24"/>
              </w:rPr>
              <w:t>13:</w:t>
            </w:r>
            <w:r>
              <w:rPr>
                <w:rFonts w:eastAsia="新細明體" w:cs="新細明體"/>
                <w:color w:val="000000"/>
                <w:kern w:val="0"/>
                <w:szCs w:val="24"/>
              </w:rPr>
              <w:t>1</w:t>
            </w:r>
            <w:r w:rsidRPr="00632B7D">
              <w:rPr>
                <w:rFonts w:eastAsia="新細明體" w:cs="新細明體"/>
                <w:color w:val="000000"/>
                <w:kern w:val="0"/>
                <w:szCs w:val="24"/>
              </w:rPr>
              <w:t>0 – 14:</w:t>
            </w:r>
            <w:r>
              <w:rPr>
                <w:rFonts w:eastAsia="新細明體" w:cs="新細明體"/>
                <w:color w:val="000000"/>
                <w:kern w:val="0"/>
                <w:szCs w:val="24"/>
              </w:rPr>
              <w:t>1</w:t>
            </w:r>
            <w:r w:rsidRPr="00632B7D">
              <w:rPr>
                <w:rFonts w:eastAsia="新細明體" w:cs="新細明體"/>
                <w:color w:val="000000"/>
                <w:kern w:val="0"/>
                <w:szCs w:val="24"/>
              </w:rPr>
              <w:t>0</w:t>
            </w:r>
          </w:p>
        </w:tc>
        <w:tc>
          <w:tcPr>
            <w:tcW w:w="6009" w:type="dxa"/>
            <w:vAlign w:val="center"/>
            <w:hideMark/>
          </w:tcPr>
          <w:p w14:paraId="746B38F6" w14:textId="77777777" w:rsidR="007C0586" w:rsidRPr="00825451"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b/>
                <w:bCs/>
                <w:color w:val="000000" w:themeColor="text1"/>
                <w:szCs w:val="24"/>
              </w:rPr>
            </w:pPr>
            <w:r w:rsidRPr="00825451">
              <w:rPr>
                <w:rFonts w:ascii="微軟正黑體" w:eastAsia="微軟正黑體" w:hAnsi="微軟正黑體" w:cs="Arial" w:hint="eastAsia"/>
                <w:b/>
                <w:bCs/>
                <w:color w:val="000000" w:themeColor="text1"/>
                <w:szCs w:val="24"/>
              </w:rPr>
              <w:t>腸道</w:t>
            </w:r>
            <w:r w:rsidRPr="00825451">
              <w:rPr>
                <w:rFonts w:ascii="微軟正黑體" w:eastAsia="微軟正黑體" w:hAnsi="微軟正黑體" w:cs="新細明體" w:hint="eastAsia"/>
                <w:b/>
                <w:color w:val="000000"/>
                <w:kern w:val="0"/>
                <w:szCs w:val="24"/>
              </w:rPr>
              <w:t>微生物</w:t>
            </w:r>
            <w:proofErr w:type="gramStart"/>
            <w:r w:rsidRPr="00825451">
              <w:rPr>
                <w:rFonts w:ascii="微軟正黑體" w:eastAsia="微軟正黑體" w:hAnsi="微軟正黑體" w:cs="Arial" w:hint="eastAsia"/>
                <w:b/>
                <w:bCs/>
                <w:color w:val="000000" w:themeColor="text1"/>
                <w:szCs w:val="24"/>
              </w:rPr>
              <w:t>菌叢於</w:t>
            </w:r>
            <w:proofErr w:type="gramEnd"/>
            <w:r w:rsidRPr="00825451">
              <w:rPr>
                <w:rFonts w:ascii="微軟正黑體" w:eastAsia="微軟正黑體" w:hAnsi="微軟正黑體" w:cs="Arial" w:hint="eastAsia"/>
                <w:b/>
                <w:bCs/>
                <w:color w:val="000000" w:themeColor="text1"/>
                <w:szCs w:val="24"/>
              </w:rPr>
              <w:t>人類健康與疾病的角色</w:t>
            </w:r>
          </w:p>
          <w:p w14:paraId="50752A41" w14:textId="77777777" w:rsidR="007C0586" w:rsidRPr="005C1960"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szCs w:val="24"/>
              </w:rPr>
            </w:pPr>
            <w:r w:rsidRPr="00825451">
              <w:rPr>
                <w:rFonts w:ascii="微軟正黑體" w:eastAsia="微軟正黑體" w:hAnsi="微軟正黑體" w:cs="Arial"/>
                <w:color w:val="000000" w:themeColor="text1"/>
                <w:sz w:val="16"/>
                <w:szCs w:val="16"/>
              </w:rPr>
              <w:t xml:space="preserve">The </w:t>
            </w:r>
            <w:r w:rsidRPr="00825451">
              <w:rPr>
                <w:rFonts w:ascii="微軟正黑體" w:eastAsia="微軟正黑體" w:hAnsi="微軟正黑體"/>
                <w:sz w:val="16"/>
                <w:szCs w:val="14"/>
              </w:rPr>
              <w:t>role</w:t>
            </w:r>
            <w:r w:rsidRPr="00825451">
              <w:rPr>
                <w:rFonts w:ascii="微軟正黑體" w:eastAsia="微軟正黑體" w:hAnsi="微軟正黑體" w:cs="Arial"/>
                <w:color w:val="000000" w:themeColor="text1"/>
                <w:sz w:val="16"/>
                <w:szCs w:val="16"/>
              </w:rPr>
              <w:t xml:space="preserve"> </w:t>
            </w:r>
            <w:r w:rsidRPr="00825451">
              <w:rPr>
                <w:rFonts w:ascii="微軟正黑體" w:eastAsia="微軟正黑體" w:hAnsi="微軟正黑體"/>
                <w:sz w:val="16"/>
                <w:szCs w:val="14"/>
              </w:rPr>
              <w:t>of</w:t>
            </w:r>
            <w:r w:rsidRPr="00825451">
              <w:rPr>
                <w:rFonts w:ascii="微軟正黑體" w:eastAsia="微軟正黑體" w:hAnsi="微軟正黑體" w:cs="Arial"/>
                <w:color w:val="000000" w:themeColor="text1"/>
                <w:sz w:val="16"/>
                <w:szCs w:val="16"/>
              </w:rPr>
              <w:t xml:space="preserve"> gut microbiota in human health and disease</w:t>
            </w:r>
          </w:p>
        </w:tc>
        <w:tc>
          <w:tcPr>
            <w:tcW w:w="1701" w:type="dxa"/>
            <w:vAlign w:val="center"/>
          </w:tcPr>
          <w:p w14:paraId="39E2E73D" w14:textId="77777777" w:rsidR="007C0586" w:rsidRPr="00825451" w:rsidRDefault="007C0586" w:rsidP="00B012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b/>
                <w:bCs/>
                <w:color w:val="000000" w:themeColor="text1"/>
                <w:szCs w:val="24"/>
              </w:rPr>
            </w:pPr>
            <w:r w:rsidRPr="00825451">
              <w:rPr>
                <w:rFonts w:ascii="微軟正黑體" w:eastAsia="微軟正黑體" w:hAnsi="微軟正黑體" w:hint="eastAsia"/>
                <w:b/>
                <w:bCs/>
              </w:rPr>
              <w:t>許家彰醫師</w:t>
            </w:r>
          </w:p>
        </w:tc>
      </w:tr>
      <w:tr w:rsidR="007C0586" w:rsidRPr="0048689F" w14:paraId="03D6A0FF" w14:textId="77777777" w:rsidTr="00B0122B">
        <w:trPr>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07A408D6" w14:textId="77777777" w:rsidR="007C0586" w:rsidRPr="00632B7D" w:rsidRDefault="007C0586" w:rsidP="00B0122B">
            <w:pPr>
              <w:widowControl/>
              <w:spacing w:line="400" w:lineRule="exact"/>
              <w:jc w:val="both"/>
              <w:rPr>
                <w:rFonts w:eastAsia="新細明體" w:cs="新細明體"/>
                <w:color w:val="000000"/>
                <w:kern w:val="0"/>
                <w:szCs w:val="24"/>
              </w:rPr>
            </w:pPr>
            <w:r w:rsidRPr="00632B7D">
              <w:rPr>
                <w:rFonts w:eastAsia="新細明體" w:cs="新細明體"/>
                <w:color w:val="000000"/>
                <w:kern w:val="0"/>
                <w:szCs w:val="24"/>
              </w:rPr>
              <w:t>14:</w:t>
            </w:r>
            <w:r>
              <w:rPr>
                <w:rFonts w:eastAsia="新細明體" w:cs="新細明體"/>
                <w:color w:val="000000"/>
                <w:kern w:val="0"/>
                <w:szCs w:val="24"/>
              </w:rPr>
              <w:t>1</w:t>
            </w:r>
            <w:r w:rsidRPr="00632B7D">
              <w:rPr>
                <w:rFonts w:eastAsia="新細明體" w:cs="新細明體"/>
                <w:color w:val="000000"/>
                <w:kern w:val="0"/>
                <w:szCs w:val="24"/>
              </w:rPr>
              <w:t>0 – 15:</w:t>
            </w:r>
            <w:r>
              <w:rPr>
                <w:rFonts w:eastAsia="新細明體" w:cs="新細明體"/>
                <w:color w:val="000000"/>
                <w:kern w:val="0"/>
                <w:szCs w:val="24"/>
              </w:rPr>
              <w:t>1</w:t>
            </w:r>
            <w:r w:rsidRPr="00632B7D">
              <w:rPr>
                <w:rFonts w:eastAsia="新細明體" w:cs="新細明體"/>
                <w:color w:val="000000"/>
                <w:kern w:val="0"/>
                <w:szCs w:val="24"/>
              </w:rPr>
              <w:t>0</w:t>
            </w:r>
          </w:p>
        </w:tc>
        <w:tc>
          <w:tcPr>
            <w:tcW w:w="6009" w:type="dxa"/>
            <w:vAlign w:val="center"/>
          </w:tcPr>
          <w:p w14:paraId="3AF3C02D" w14:textId="77777777" w:rsidR="007C0586" w:rsidRPr="00825451" w:rsidRDefault="007C0586" w:rsidP="00B0122B">
            <w:pPr>
              <w:autoSpaceDE w:val="0"/>
              <w:autoSpaceDN w:val="0"/>
              <w:adjustRightInd w:val="0"/>
              <w:spacing w:line="3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b/>
                <w:bCs/>
                <w:color w:val="000000" w:themeColor="text1"/>
                <w:szCs w:val="24"/>
              </w:rPr>
            </w:pPr>
            <w:r w:rsidRPr="00825451">
              <w:rPr>
                <w:rFonts w:ascii="微軟正黑體" w:eastAsia="微軟正黑體" w:hAnsi="微軟正黑體" w:cs="Arial" w:hint="eastAsia"/>
                <w:b/>
                <w:bCs/>
                <w:color w:val="000000" w:themeColor="text1"/>
                <w:szCs w:val="24"/>
              </w:rPr>
              <w:t>免疫疾病</w:t>
            </w:r>
            <w:r w:rsidRPr="00825451">
              <w:rPr>
                <w:rFonts w:ascii="微軟正黑體" w:eastAsia="微軟正黑體" w:hAnsi="微軟正黑體" w:hint="eastAsia"/>
                <w:b/>
                <w:bCs/>
              </w:rPr>
              <w:t>患者</w:t>
            </w:r>
            <w:r w:rsidRPr="00825451">
              <w:rPr>
                <w:rFonts w:ascii="微軟正黑體" w:eastAsia="微軟正黑體" w:hAnsi="微軟正黑體" w:cs="Arial" w:hint="eastAsia"/>
                <w:b/>
                <w:bCs/>
                <w:color w:val="000000" w:themeColor="text1"/>
                <w:szCs w:val="24"/>
              </w:rPr>
              <w:t>的功能醫學介入</w:t>
            </w:r>
          </w:p>
          <w:p w14:paraId="34204E4C" w14:textId="77777777" w:rsidR="007C0586" w:rsidRPr="005C1960"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szCs w:val="24"/>
              </w:rPr>
            </w:pPr>
            <w:r w:rsidRPr="00825451">
              <w:rPr>
                <w:rFonts w:ascii="微軟正黑體" w:eastAsia="微軟正黑體" w:hAnsi="微軟正黑體"/>
                <w:sz w:val="16"/>
                <w:szCs w:val="14"/>
              </w:rPr>
              <w:t>Functional</w:t>
            </w:r>
            <w:r w:rsidRPr="00825451">
              <w:rPr>
                <w:rFonts w:ascii="微軟正黑體" w:eastAsia="微軟正黑體" w:hAnsi="微軟正黑體" w:cs="Arial"/>
                <w:color w:val="000000" w:themeColor="text1"/>
                <w:sz w:val="16"/>
                <w:szCs w:val="16"/>
              </w:rPr>
              <w:t xml:space="preserve"> </w:t>
            </w:r>
            <w:r w:rsidRPr="00825451">
              <w:rPr>
                <w:rFonts w:ascii="微軟正黑體" w:eastAsia="微軟正黑體" w:hAnsi="微軟正黑體"/>
                <w:sz w:val="16"/>
                <w:szCs w:val="14"/>
              </w:rPr>
              <w:t>medicine</w:t>
            </w:r>
            <w:r w:rsidRPr="00825451">
              <w:rPr>
                <w:rFonts w:ascii="微軟正黑體" w:eastAsia="微軟正黑體" w:hAnsi="微軟正黑體" w:cs="Arial"/>
                <w:color w:val="000000" w:themeColor="text1"/>
                <w:sz w:val="16"/>
                <w:szCs w:val="16"/>
              </w:rPr>
              <w:t xml:space="preserve"> intervention on immune diseases</w:t>
            </w:r>
          </w:p>
        </w:tc>
        <w:tc>
          <w:tcPr>
            <w:tcW w:w="1701" w:type="dxa"/>
            <w:vAlign w:val="center"/>
          </w:tcPr>
          <w:p w14:paraId="56688C2E" w14:textId="77777777" w:rsidR="007C0586" w:rsidRPr="00825451" w:rsidRDefault="007C0586" w:rsidP="00B012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b/>
                <w:bCs/>
                <w:color w:val="000000" w:themeColor="text1"/>
                <w:szCs w:val="24"/>
              </w:rPr>
            </w:pPr>
            <w:r w:rsidRPr="00825451">
              <w:rPr>
                <w:rFonts w:ascii="微軟正黑體" w:eastAsia="微軟正黑體" w:hAnsi="微軟正黑體" w:hint="eastAsia"/>
                <w:b/>
                <w:bCs/>
              </w:rPr>
              <w:t>康曉妍醫師</w:t>
            </w:r>
          </w:p>
        </w:tc>
      </w:tr>
      <w:tr w:rsidR="007C0586" w:rsidRPr="0048689F" w14:paraId="2BF659CB" w14:textId="77777777" w:rsidTr="00B0122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5BEB19C5" w14:textId="77777777" w:rsidR="007C0586" w:rsidRPr="00290664" w:rsidRDefault="007C0586" w:rsidP="00B0122B">
            <w:pPr>
              <w:widowControl/>
              <w:spacing w:line="400" w:lineRule="exact"/>
              <w:jc w:val="both"/>
              <w:rPr>
                <w:rFonts w:eastAsia="新細明體" w:cs="新細明體"/>
                <w:b w:val="0"/>
                <w:bCs w:val="0"/>
                <w:color w:val="000000"/>
                <w:kern w:val="0"/>
                <w:szCs w:val="24"/>
              </w:rPr>
            </w:pPr>
            <w:r>
              <w:rPr>
                <w:rFonts w:eastAsia="新細明體" w:cs="新細明體"/>
                <w:color w:val="000000"/>
                <w:kern w:val="0"/>
                <w:szCs w:val="24"/>
              </w:rPr>
              <w:t>15:10 –</w:t>
            </w:r>
            <w:r w:rsidRPr="00C4181C">
              <w:rPr>
                <w:rFonts w:eastAsia="新細明體" w:cs="新細明體"/>
                <w:color w:val="000000"/>
                <w:kern w:val="0"/>
                <w:szCs w:val="24"/>
              </w:rPr>
              <w:t>1</w:t>
            </w:r>
            <w:r>
              <w:rPr>
                <w:rFonts w:eastAsia="新細明體" w:cs="新細明體"/>
                <w:color w:val="000000"/>
                <w:kern w:val="0"/>
                <w:szCs w:val="24"/>
              </w:rPr>
              <w:t>5</w:t>
            </w:r>
            <w:r w:rsidRPr="00C4181C">
              <w:rPr>
                <w:rFonts w:eastAsia="新細明體" w:cs="新細明體"/>
                <w:color w:val="000000"/>
                <w:kern w:val="0"/>
                <w:szCs w:val="24"/>
              </w:rPr>
              <w:t>:</w:t>
            </w:r>
            <w:r>
              <w:rPr>
                <w:rFonts w:eastAsia="新細明體" w:cs="新細明體"/>
                <w:color w:val="000000"/>
                <w:kern w:val="0"/>
                <w:szCs w:val="24"/>
              </w:rPr>
              <w:t>3</w:t>
            </w:r>
            <w:r w:rsidRPr="00C4181C">
              <w:rPr>
                <w:rFonts w:eastAsia="新細明體" w:cs="新細明體"/>
                <w:color w:val="000000"/>
                <w:kern w:val="0"/>
                <w:szCs w:val="24"/>
              </w:rPr>
              <w:t>0</w:t>
            </w:r>
          </w:p>
        </w:tc>
        <w:tc>
          <w:tcPr>
            <w:tcW w:w="7710" w:type="dxa"/>
            <w:gridSpan w:val="2"/>
            <w:noWrap/>
            <w:vAlign w:val="center"/>
            <w:hideMark/>
          </w:tcPr>
          <w:p w14:paraId="6548912D" w14:textId="77777777" w:rsidR="007C0586" w:rsidRPr="00825451" w:rsidRDefault="007C0586" w:rsidP="00B0122B">
            <w:pPr>
              <w:widowControl/>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
                <w:bCs/>
                <w:kern w:val="0"/>
                <w:szCs w:val="24"/>
              </w:rPr>
            </w:pPr>
            <w:r w:rsidRPr="005C1960">
              <w:rPr>
                <w:rFonts w:ascii="微軟正黑體" w:eastAsia="微軟正黑體" w:hAnsi="微軟正黑體" w:cs="新細明體"/>
                <w:b/>
                <w:kern w:val="0"/>
                <w:szCs w:val="24"/>
              </w:rPr>
              <w:t xml:space="preserve">Tea </w:t>
            </w:r>
            <w:r w:rsidRPr="00825451">
              <w:rPr>
                <w:rFonts w:ascii="微軟正黑體" w:eastAsia="微軟正黑體" w:hAnsi="微軟正黑體" w:cs="新細明體"/>
                <w:b/>
                <w:color w:val="000000"/>
                <w:kern w:val="0"/>
                <w:szCs w:val="24"/>
              </w:rPr>
              <w:t>Break</w:t>
            </w:r>
          </w:p>
        </w:tc>
      </w:tr>
      <w:tr w:rsidR="007C0586" w:rsidRPr="0048689F" w14:paraId="67A321B6" w14:textId="77777777" w:rsidTr="00B0122B">
        <w:trPr>
          <w:trHeight w:val="1020"/>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24DF908C"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Pr>
                <w:rFonts w:eastAsia="新細明體" w:cs="新細明體"/>
                <w:color w:val="000000"/>
                <w:kern w:val="0"/>
                <w:szCs w:val="24"/>
              </w:rPr>
              <w:t>15:30 –</w:t>
            </w:r>
            <w:r w:rsidRPr="00C4181C">
              <w:rPr>
                <w:rFonts w:eastAsia="新細明體" w:cs="新細明體"/>
                <w:color w:val="000000"/>
                <w:kern w:val="0"/>
                <w:szCs w:val="24"/>
              </w:rPr>
              <w:t>1</w:t>
            </w:r>
            <w:r>
              <w:rPr>
                <w:rFonts w:eastAsia="新細明體" w:cs="新細明體"/>
                <w:color w:val="000000"/>
                <w:kern w:val="0"/>
                <w:szCs w:val="24"/>
              </w:rPr>
              <w:t>6</w:t>
            </w:r>
            <w:r w:rsidRPr="00C4181C">
              <w:rPr>
                <w:rFonts w:eastAsia="新細明體" w:cs="新細明體"/>
                <w:color w:val="000000"/>
                <w:kern w:val="0"/>
                <w:szCs w:val="24"/>
              </w:rPr>
              <w:t>:</w:t>
            </w:r>
            <w:r>
              <w:rPr>
                <w:rFonts w:eastAsia="新細明體" w:cs="新細明體"/>
                <w:color w:val="000000"/>
                <w:kern w:val="0"/>
                <w:szCs w:val="24"/>
              </w:rPr>
              <w:t>3</w:t>
            </w:r>
            <w:r w:rsidRPr="00C4181C">
              <w:rPr>
                <w:rFonts w:eastAsia="新細明體" w:cs="新細明體"/>
                <w:color w:val="000000"/>
                <w:kern w:val="0"/>
                <w:szCs w:val="24"/>
              </w:rPr>
              <w:t>0</w:t>
            </w:r>
          </w:p>
        </w:tc>
        <w:tc>
          <w:tcPr>
            <w:tcW w:w="6009" w:type="dxa"/>
            <w:vAlign w:val="center"/>
          </w:tcPr>
          <w:p w14:paraId="2FB90F7F" w14:textId="77777777" w:rsidR="007C0586" w:rsidRPr="00825451" w:rsidRDefault="007C0586" w:rsidP="00B0122B">
            <w:pPr>
              <w:autoSpaceDE w:val="0"/>
              <w:autoSpaceDN w:val="0"/>
              <w:adjustRightInd w:val="0"/>
              <w:spacing w:line="3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sidRPr="00825451">
              <w:rPr>
                <w:rFonts w:ascii="微軟正黑體" w:eastAsia="微軟正黑體" w:hAnsi="微軟正黑體" w:hint="eastAsia"/>
                <w:b/>
                <w:bCs/>
              </w:rPr>
              <w:t>癌症</w:t>
            </w:r>
            <w:r w:rsidRPr="00825451">
              <w:rPr>
                <w:rFonts w:ascii="微軟正黑體" w:eastAsia="微軟正黑體" w:hAnsi="微軟正黑體" w:cs="新細明體" w:hint="eastAsia"/>
                <w:b/>
                <w:color w:val="000000"/>
                <w:kern w:val="0"/>
                <w:szCs w:val="24"/>
              </w:rPr>
              <w:t>患者</w:t>
            </w:r>
            <w:r w:rsidRPr="00825451">
              <w:rPr>
                <w:rFonts w:ascii="微軟正黑體" w:eastAsia="微軟正黑體" w:hAnsi="微軟正黑體" w:hint="eastAsia"/>
                <w:b/>
                <w:bCs/>
              </w:rPr>
              <w:t>的功能醫學介入分享</w:t>
            </w:r>
          </w:p>
          <w:p w14:paraId="69943D4C" w14:textId="77777777" w:rsidR="007C0586" w:rsidRPr="005C1960"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825451">
              <w:rPr>
                <w:rFonts w:ascii="微軟正黑體" w:eastAsia="微軟正黑體" w:hAnsi="微軟正黑體"/>
                <w:sz w:val="18"/>
                <w:szCs w:val="16"/>
              </w:rPr>
              <w:t xml:space="preserve">Functional </w:t>
            </w:r>
            <w:r w:rsidRPr="00825451">
              <w:rPr>
                <w:rFonts w:ascii="微軟正黑體" w:eastAsia="微軟正黑體" w:hAnsi="微軟正黑體"/>
                <w:sz w:val="16"/>
                <w:szCs w:val="14"/>
              </w:rPr>
              <w:t>medicine</w:t>
            </w:r>
            <w:r w:rsidRPr="00825451">
              <w:rPr>
                <w:rFonts w:ascii="微軟正黑體" w:eastAsia="微軟正黑體" w:hAnsi="微軟正黑體"/>
                <w:sz w:val="18"/>
                <w:szCs w:val="16"/>
              </w:rPr>
              <w:t xml:space="preserve"> approach for cancer patients</w:t>
            </w:r>
          </w:p>
        </w:tc>
        <w:tc>
          <w:tcPr>
            <w:tcW w:w="1701" w:type="dxa"/>
            <w:vAlign w:val="center"/>
          </w:tcPr>
          <w:p w14:paraId="7700755B" w14:textId="77777777" w:rsidR="007C0586" w:rsidRPr="00825451" w:rsidRDefault="007C0586" w:rsidP="00B012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sidRPr="00825451">
              <w:rPr>
                <w:rFonts w:ascii="微軟正黑體" w:eastAsia="微軟正黑體" w:hAnsi="微軟正黑體" w:hint="eastAsia"/>
                <w:b/>
                <w:bCs/>
              </w:rPr>
              <w:t>劉博仁醫師</w:t>
            </w:r>
          </w:p>
        </w:tc>
      </w:tr>
      <w:tr w:rsidR="007C0586" w:rsidRPr="0048689F" w14:paraId="73EB940D" w14:textId="77777777" w:rsidTr="00B0122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7851347B" w14:textId="77777777" w:rsidR="007C0586" w:rsidRDefault="007C0586" w:rsidP="00B0122B">
            <w:pPr>
              <w:widowControl/>
              <w:spacing w:line="400" w:lineRule="exact"/>
              <w:jc w:val="both"/>
              <w:rPr>
                <w:rFonts w:eastAsia="新細明體" w:cs="新細明體"/>
                <w:color w:val="000000"/>
                <w:kern w:val="0"/>
                <w:szCs w:val="24"/>
              </w:rPr>
            </w:pPr>
            <w:r>
              <w:rPr>
                <w:rFonts w:eastAsia="新細明體" w:cs="新細明體"/>
                <w:color w:val="000000"/>
                <w:kern w:val="0"/>
                <w:szCs w:val="24"/>
              </w:rPr>
              <w:t>16:30 –</w:t>
            </w:r>
            <w:r w:rsidRPr="00C4181C">
              <w:rPr>
                <w:rFonts w:eastAsia="新細明體" w:cs="新細明體"/>
                <w:color w:val="000000"/>
                <w:kern w:val="0"/>
                <w:szCs w:val="24"/>
              </w:rPr>
              <w:t>1</w:t>
            </w:r>
            <w:r>
              <w:rPr>
                <w:rFonts w:eastAsia="新細明體" w:cs="新細明體" w:hint="eastAsia"/>
                <w:color w:val="000000"/>
                <w:kern w:val="0"/>
                <w:szCs w:val="24"/>
              </w:rPr>
              <w:t>6</w:t>
            </w:r>
            <w:r w:rsidRPr="00C4181C">
              <w:rPr>
                <w:rFonts w:eastAsia="新細明體" w:cs="新細明體"/>
                <w:color w:val="000000"/>
                <w:kern w:val="0"/>
                <w:szCs w:val="24"/>
              </w:rPr>
              <w:t>:</w:t>
            </w:r>
            <w:r>
              <w:rPr>
                <w:rFonts w:eastAsia="新細明體" w:cs="新細明體" w:hint="eastAsia"/>
                <w:color w:val="000000"/>
                <w:kern w:val="0"/>
                <w:szCs w:val="24"/>
              </w:rPr>
              <w:t>5</w:t>
            </w:r>
            <w:r w:rsidRPr="00C4181C">
              <w:rPr>
                <w:rFonts w:eastAsia="新細明體" w:cs="新細明體"/>
                <w:color w:val="000000"/>
                <w:kern w:val="0"/>
                <w:szCs w:val="24"/>
              </w:rPr>
              <w:t>0</w:t>
            </w:r>
          </w:p>
        </w:tc>
        <w:tc>
          <w:tcPr>
            <w:tcW w:w="6009" w:type="dxa"/>
            <w:vAlign w:val="center"/>
          </w:tcPr>
          <w:p w14:paraId="5E574C11" w14:textId="77777777" w:rsidR="007C0586" w:rsidRPr="00F33D35" w:rsidRDefault="007C0586" w:rsidP="00B0122B">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F33D35">
              <w:rPr>
                <w:rFonts w:ascii="微軟正黑體" w:eastAsia="微軟正黑體" w:hAnsi="微軟正黑體" w:hint="eastAsia"/>
                <w:b/>
                <w:bCs/>
              </w:rPr>
              <w:t>第二場QA交流</w:t>
            </w:r>
          </w:p>
        </w:tc>
        <w:tc>
          <w:tcPr>
            <w:tcW w:w="1701" w:type="dxa"/>
          </w:tcPr>
          <w:p w14:paraId="560E0BE8" w14:textId="77777777" w:rsidR="007C0586" w:rsidRPr="005C1960" w:rsidRDefault="007C0586" w:rsidP="00B012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F33D35">
              <w:rPr>
                <w:rFonts w:ascii="微軟正黑體" w:eastAsia="微軟正黑體" w:hAnsi="微軟正黑體" w:hint="eastAsia"/>
                <w:b/>
                <w:bCs/>
              </w:rPr>
              <w:t>全體講師</w:t>
            </w:r>
          </w:p>
        </w:tc>
      </w:tr>
      <w:tr w:rsidR="007C0586" w:rsidRPr="0048689F" w14:paraId="12057C8B" w14:textId="77777777" w:rsidTr="00B0122B">
        <w:trPr>
          <w:trHeight w:val="45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2F9BAF95" w14:textId="77777777" w:rsidR="007C0586" w:rsidRPr="00AC7D88" w:rsidRDefault="007C0586" w:rsidP="00B0122B">
            <w:pPr>
              <w:widowControl/>
              <w:jc w:val="both"/>
              <w:rPr>
                <w:rFonts w:eastAsia="新細明體" w:cs="新細明體"/>
                <w:b w:val="0"/>
                <w:bCs w:val="0"/>
                <w:color w:val="000000"/>
                <w:kern w:val="0"/>
                <w:szCs w:val="24"/>
              </w:rPr>
            </w:pPr>
            <w:r w:rsidRPr="00632B7D">
              <w:rPr>
                <w:rFonts w:eastAsia="新細明體" w:cs="新細明體"/>
                <w:color w:val="000000"/>
                <w:kern w:val="0"/>
                <w:szCs w:val="24"/>
              </w:rPr>
              <w:t>16:</w:t>
            </w:r>
            <w:r>
              <w:rPr>
                <w:rFonts w:eastAsia="新細明體" w:cs="新細明體" w:hint="eastAsia"/>
                <w:color w:val="000000"/>
                <w:kern w:val="0"/>
                <w:szCs w:val="24"/>
              </w:rPr>
              <w:t>5</w:t>
            </w:r>
            <w:r w:rsidRPr="00632B7D">
              <w:rPr>
                <w:rFonts w:eastAsia="新細明體" w:cs="新細明體"/>
                <w:color w:val="000000"/>
                <w:kern w:val="0"/>
                <w:szCs w:val="24"/>
              </w:rPr>
              <w:t>0 – 17:00</w:t>
            </w:r>
          </w:p>
        </w:tc>
        <w:tc>
          <w:tcPr>
            <w:tcW w:w="7710" w:type="dxa"/>
            <w:gridSpan w:val="2"/>
            <w:noWrap/>
            <w:vAlign w:val="center"/>
            <w:hideMark/>
          </w:tcPr>
          <w:p w14:paraId="02ABC086" w14:textId="77777777" w:rsidR="007C0586" w:rsidRPr="005C1960" w:rsidRDefault="007C0586" w:rsidP="00B0122B">
            <w:pPr>
              <w:widowControl/>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b/>
                <w:color w:val="000000"/>
                <w:kern w:val="0"/>
                <w:szCs w:val="24"/>
              </w:rPr>
            </w:pPr>
            <w:r w:rsidRPr="005C1960">
              <w:rPr>
                <w:rFonts w:ascii="微軟正黑體" w:eastAsia="微軟正黑體" w:hAnsi="微軟正黑體" w:cs="新細明體" w:hint="eastAsia"/>
                <w:b/>
                <w:color w:val="000000"/>
                <w:kern w:val="0"/>
                <w:szCs w:val="24"/>
              </w:rPr>
              <w:t>閉幕</w:t>
            </w:r>
          </w:p>
        </w:tc>
      </w:tr>
    </w:tbl>
    <w:p w14:paraId="42319BF7" w14:textId="77777777" w:rsidR="007C0586" w:rsidRDefault="007C0586" w:rsidP="00765B59">
      <w:pPr>
        <w:spacing w:line="360" w:lineRule="exact"/>
        <w:jc w:val="both"/>
        <w:rPr>
          <w:rFonts w:ascii="微軟正黑體" w:eastAsia="微軟正黑體" w:hAnsi="微軟正黑體"/>
        </w:rPr>
        <w:sectPr w:rsidR="007C0586" w:rsidSect="00765B59">
          <w:pgSz w:w="11906" w:h="16838"/>
          <w:pgMar w:top="1440" w:right="1800" w:bottom="1440" w:left="1800" w:header="851" w:footer="992" w:gutter="0"/>
          <w:cols w:space="425"/>
          <w:docGrid w:type="lines" w:linePitch="360"/>
        </w:sectPr>
      </w:pPr>
    </w:p>
    <w:p w14:paraId="043930B2" w14:textId="77777777" w:rsidR="007C0586" w:rsidRPr="002771E3" w:rsidRDefault="007C0586" w:rsidP="007C0586">
      <w:pPr>
        <w:spacing w:line="276" w:lineRule="auto"/>
        <w:jc w:val="center"/>
        <w:rPr>
          <w:b/>
        </w:rPr>
      </w:pPr>
      <w:r w:rsidRPr="004B74CF">
        <w:rPr>
          <w:rFonts w:hint="eastAsia"/>
          <w:b/>
        </w:rPr>
        <w:lastRenderedPageBreak/>
        <w:t>1</w:t>
      </w:r>
      <w:r>
        <w:rPr>
          <w:rFonts w:hint="eastAsia"/>
          <w:b/>
        </w:rPr>
        <w:t>3</w:t>
      </w:r>
      <w:r w:rsidRPr="004B74CF">
        <w:rPr>
          <w:rFonts w:hint="eastAsia"/>
          <w:b/>
        </w:rPr>
        <w:t xml:space="preserve"> </w:t>
      </w:r>
      <w:proofErr w:type="spellStart"/>
      <w:r w:rsidRPr="004B74CF">
        <w:rPr>
          <w:rFonts w:hint="eastAsia"/>
          <w:b/>
          <w:vertAlign w:val="superscript"/>
        </w:rPr>
        <w:t>th</w:t>
      </w:r>
      <w:proofErr w:type="spellEnd"/>
      <w:r w:rsidRPr="004B74CF">
        <w:rPr>
          <w:rFonts w:hint="eastAsia"/>
          <w:b/>
        </w:rPr>
        <w:t xml:space="preserve"> Lifes</w:t>
      </w:r>
      <w:r w:rsidRPr="004B74CF">
        <w:rPr>
          <w:b/>
        </w:rPr>
        <w:t>t</w:t>
      </w:r>
      <w:r w:rsidRPr="004B74CF">
        <w:rPr>
          <w:rFonts w:hint="eastAsia"/>
          <w:b/>
        </w:rPr>
        <w:t>yle Medicine Summit,</w:t>
      </w:r>
      <w:r>
        <w:rPr>
          <w:rFonts w:hint="eastAsia"/>
          <w:b/>
        </w:rPr>
        <w:t xml:space="preserve"> </w:t>
      </w:r>
      <w:r w:rsidRPr="004B74CF">
        <w:rPr>
          <w:rFonts w:hint="eastAsia"/>
          <w:b/>
        </w:rPr>
        <w:t>Taipei 20</w:t>
      </w:r>
      <w:r>
        <w:rPr>
          <w:rFonts w:hint="eastAsia"/>
          <w:b/>
        </w:rPr>
        <w:t>22</w:t>
      </w:r>
      <w:r w:rsidRPr="004B74CF">
        <w:rPr>
          <w:rFonts w:hint="eastAsia"/>
          <w:b/>
        </w:rPr>
        <w:t xml:space="preserve"> </w:t>
      </w:r>
    </w:p>
    <w:p w14:paraId="210DC79A" w14:textId="77777777" w:rsidR="007C0586" w:rsidRPr="00F44FE2" w:rsidRDefault="007C0586" w:rsidP="007C0586">
      <w:pPr>
        <w:spacing w:line="276" w:lineRule="auto"/>
        <w:jc w:val="center"/>
        <w:rPr>
          <w:rFonts w:ascii="微軟正黑體" w:eastAsia="微軟正黑體" w:hAnsi="微軟正黑體"/>
          <w:b/>
          <w:sz w:val="32"/>
        </w:rPr>
      </w:pPr>
      <w:r w:rsidRPr="004B74CF">
        <w:rPr>
          <w:rFonts w:ascii="微軟正黑體" w:eastAsia="微軟正黑體" w:hAnsi="微軟正黑體"/>
          <w:b/>
          <w:sz w:val="32"/>
        </w:rPr>
        <w:t>20</w:t>
      </w:r>
      <w:r>
        <w:rPr>
          <w:rFonts w:ascii="微軟正黑體" w:eastAsia="微軟正黑體" w:hAnsi="微軟正黑體" w:hint="eastAsia"/>
          <w:b/>
          <w:sz w:val="32"/>
        </w:rPr>
        <w:t>22</w:t>
      </w:r>
      <w:r w:rsidRPr="004B74CF">
        <w:rPr>
          <w:rFonts w:ascii="微軟正黑體" w:eastAsia="微軟正黑體" w:hAnsi="微軟正黑體"/>
          <w:b/>
          <w:sz w:val="32"/>
        </w:rPr>
        <w:t xml:space="preserve"> </w:t>
      </w:r>
      <w:r w:rsidRPr="004B74CF">
        <w:rPr>
          <w:rFonts w:ascii="微軟正黑體" w:eastAsia="微軟正黑體" w:hAnsi="微軟正黑體" w:hint="eastAsia"/>
          <w:b/>
          <w:sz w:val="32"/>
        </w:rPr>
        <w:t>生活型態功能醫學會-</w:t>
      </w:r>
      <w:r>
        <w:rPr>
          <w:rFonts w:ascii="微軟正黑體" w:eastAsia="微軟正黑體" w:hAnsi="微軟正黑體" w:hint="eastAsia"/>
          <w:b/>
          <w:sz w:val="32"/>
        </w:rPr>
        <w:t>多重功</w:t>
      </w:r>
      <w:proofErr w:type="gramStart"/>
      <w:r>
        <w:rPr>
          <w:rFonts w:ascii="微軟正黑體" w:eastAsia="微軟正黑體" w:hAnsi="微軟正黑體" w:hint="eastAsia"/>
          <w:b/>
          <w:sz w:val="32"/>
        </w:rPr>
        <w:t>醫</w:t>
      </w:r>
      <w:proofErr w:type="gramEnd"/>
      <w:r>
        <w:rPr>
          <w:rFonts w:ascii="微軟正黑體" w:eastAsia="微軟正黑體" w:hAnsi="微軟正黑體" w:hint="eastAsia"/>
          <w:b/>
          <w:sz w:val="32"/>
        </w:rPr>
        <w:t>宇宙</w:t>
      </w:r>
    </w:p>
    <w:p w14:paraId="28AF157F" w14:textId="77777777" w:rsidR="007C0586" w:rsidRPr="005A0B28" w:rsidRDefault="007C0586" w:rsidP="007C0586">
      <w:pPr>
        <w:spacing w:line="240" w:lineRule="atLeast"/>
        <w:jc w:val="center"/>
        <w:rPr>
          <w:b/>
          <w:bCs/>
          <w:sz w:val="32"/>
          <w:szCs w:val="28"/>
        </w:rPr>
      </w:pPr>
      <w:r w:rsidRPr="008E2C4B">
        <w:rPr>
          <w:rFonts w:ascii="Segoe UI" w:hAnsi="Segoe UI" w:cs="Segoe UI"/>
          <w:color w:val="2B2E33"/>
          <w:szCs w:val="24"/>
          <w:shd w:val="clear" w:color="auto" w:fill="FFFFFF"/>
        </w:rPr>
        <w:t>The Health Multiverse: the different dimensions of functional medicine</w:t>
      </w:r>
    </w:p>
    <w:p w14:paraId="5FD8659A" w14:textId="77777777" w:rsidR="007C0586" w:rsidRDefault="007C0586" w:rsidP="007C0586">
      <w:pPr>
        <w:jc w:val="center"/>
        <w:rPr>
          <w:rFonts w:eastAsia="微軟正黑體"/>
          <w:b/>
          <w:sz w:val="40"/>
          <w:szCs w:val="28"/>
          <w:u w:val="single"/>
        </w:rPr>
      </w:pPr>
      <w:r w:rsidRPr="0022204C">
        <w:rPr>
          <w:rFonts w:eastAsia="微軟正黑體" w:hint="eastAsia"/>
          <w:b/>
          <w:sz w:val="40"/>
          <w:szCs w:val="40"/>
          <w:u w:val="single"/>
        </w:rPr>
        <w:t>A</w:t>
      </w:r>
      <w:r>
        <w:rPr>
          <w:rFonts w:eastAsia="微軟正黑體" w:hint="eastAsia"/>
          <w:b/>
          <w:sz w:val="40"/>
          <w:szCs w:val="40"/>
          <w:u w:val="single"/>
        </w:rPr>
        <w:t>b</w:t>
      </w:r>
      <w:r>
        <w:rPr>
          <w:rFonts w:eastAsia="微軟正黑體"/>
          <w:b/>
          <w:sz w:val="40"/>
          <w:szCs w:val="40"/>
          <w:u w:val="single"/>
        </w:rPr>
        <w:t>stract</w:t>
      </w:r>
    </w:p>
    <w:tbl>
      <w:tblPr>
        <w:tblStyle w:val="1"/>
        <w:tblW w:w="9524" w:type="dxa"/>
        <w:jc w:val="center"/>
        <w:tblLook w:val="04A0" w:firstRow="1" w:lastRow="0" w:firstColumn="1" w:lastColumn="0" w:noHBand="0" w:noVBand="1"/>
      </w:tblPr>
      <w:tblGrid>
        <w:gridCol w:w="1700"/>
        <w:gridCol w:w="7824"/>
      </w:tblGrid>
      <w:tr w:rsidR="007C0586" w:rsidRPr="0048689F" w14:paraId="7AEE4AFF" w14:textId="77777777" w:rsidTr="00B0122B">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D9E2F3" w:themeFill="accent1" w:themeFillTint="33"/>
            <w:noWrap/>
            <w:vAlign w:val="center"/>
          </w:tcPr>
          <w:p w14:paraId="0BBEB531" w14:textId="77777777" w:rsidR="007C0586" w:rsidRPr="00666EDF" w:rsidRDefault="007C0586" w:rsidP="00B0122B">
            <w:pPr>
              <w:widowControl/>
              <w:jc w:val="center"/>
              <w:rPr>
                <w:rFonts w:ascii="微軟正黑體" w:eastAsia="微軟正黑體" w:hAnsi="微軟正黑體" w:cs="新細明體"/>
                <w:bCs w:val="0"/>
                <w:color w:val="000000"/>
                <w:kern w:val="0"/>
                <w:sz w:val="28"/>
                <w:szCs w:val="24"/>
              </w:rPr>
            </w:pPr>
            <w:r w:rsidRPr="00666EDF">
              <w:rPr>
                <w:rFonts w:ascii="微軟正黑體" w:eastAsia="微軟正黑體" w:hAnsi="微軟正黑體" w:hint="eastAsia"/>
                <w:sz w:val="28"/>
                <w:szCs w:val="24"/>
              </w:rPr>
              <w:t>時</w:t>
            </w:r>
            <w:r>
              <w:rPr>
                <w:rFonts w:ascii="微軟正黑體" w:eastAsia="微軟正黑體" w:hAnsi="微軟正黑體" w:hint="eastAsia"/>
                <w:sz w:val="28"/>
                <w:szCs w:val="24"/>
              </w:rPr>
              <w:t xml:space="preserve">  </w:t>
            </w:r>
            <w:r w:rsidRPr="00666EDF">
              <w:rPr>
                <w:rFonts w:ascii="微軟正黑體" w:eastAsia="微軟正黑體" w:hAnsi="微軟正黑體" w:hint="eastAsia"/>
                <w:sz w:val="28"/>
                <w:szCs w:val="24"/>
              </w:rPr>
              <w:t>間</w:t>
            </w:r>
          </w:p>
        </w:tc>
        <w:tc>
          <w:tcPr>
            <w:tcW w:w="7824" w:type="dxa"/>
            <w:shd w:val="clear" w:color="auto" w:fill="D9E2F3" w:themeFill="accent1" w:themeFillTint="33"/>
            <w:noWrap/>
            <w:vAlign w:val="center"/>
          </w:tcPr>
          <w:p w14:paraId="2E39D006" w14:textId="77777777" w:rsidR="007C0586" w:rsidRPr="00666EDF" w:rsidRDefault="007C0586" w:rsidP="00B0122B">
            <w:pPr>
              <w:widowControl/>
              <w:ind w:firstLineChars="720" w:firstLine="2016"/>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 w:val="0"/>
                <w:color w:val="000000"/>
                <w:kern w:val="0"/>
                <w:sz w:val="28"/>
                <w:szCs w:val="24"/>
              </w:rPr>
            </w:pPr>
            <w:r>
              <w:rPr>
                <w:rFonts w:ascii="微軟正黑體" w:eastAsia="微軟正黑體" w:hAnsi="微軟正黑體" w:cs="新細明體" w:hint="eastAsia"/>
                <w:color w:val="000000"/>
                <w:kern w:val="0"/>
                <w:sz w:val="28"/>
                <w:szCs w:val="24"/>
              </w:rPr>
              <w:t>主題/講師/摘要</w:t>
            </w:r>
          </w:p>
        </w:tc>
      </w:tr>
      <w:tr w:rsidR="007C0586" w:rsidRPr="0048689F" w14:paraId="6CFA49DF" w14:textId="77777777" w:rsidTr="00B0122B">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22C00A28"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Pr>
                <w:rFonts w:eastAsia="新細明體" w:cs="新細明體"/>
                <w:color w:val="000000"/>
                <w:kern w:val="0"/>
                <w:szCs w:val="24"/>
              </w:rPr>
              <w:t>09:</w:t>
            </w:r>
            <w:r>
              <w:rPr>
                <w:rFonts w:eastAsia="新細明體" w:cs="新細明體" w:hint="eastAsia"/>
                <w:color w:val="000000"/>
                <w:kern w:val="0"/>
                <w:szCs w:val="24"/>
              </w:rPr>
              <w:t>00</w:t>
            </w:r>
            <w:r w:rsidRPr="00632B7D">
              <w:rPr>
                <w:rFonts w:eastAsia="新細明體" w:cs="新細明體"/>
                <w:color w:val="000000"/>
                <w:kern w:val="0"/>
                <w:szCs w:val="24"/>
              </w:rPr>
              <w:t>– 10:</w:t>
            </w:r>
            <w:r>
              <w:rPr>
                <w:rFonts w:eastAsia="新細明體" w:cs="新細明體" w:hint="eastAsia"/>
                <w:color w:val="000000"/>
                <w:kern w:val="0"/>
                <w:szCs w:val="24"/>
              </w:rPr>
              <w:t>10</w:t>
            </w:r>
          </w:p>
        </w:tc>
        <w:tc>
          <w:tcPr>
            <w:tcW w:w="7824" w:type="dxa"/>
            <w:vAlign w:val="center"/>
            <w:hideMark/>
          </w:tcPr>
          <w:p w14:paraId="3C525B33" w14:textId="77777777" w:rsidR="007C0586" w:rsidRPr="005C1960"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Pr>
                <w:rFonts w:ascii="微軟正黑體" w:eastAsia="微軟正黑體" w:hAnsi="微軟正黑體" w:cs="新細明體" w:hint="eastAsia"/>
                <w:b/>
                <w:color w:val="000000"/>
                <w:kern w:val="0"/>
                <w:szCs w:val="24"/>
              </w:rPr>
              <w:t>主題：</w:t>
            </w:r>
            <w:r w:rsidRPr="00825451">
              <w:rPr>
                <w:rFonts w:ascii="微軟正黑體" w:eastAsia="微軟正黑體" w:hAnsi="微軟正黑體" w:cs="新細明體" w:hint="eastAsia"/>
                <w:b/>
                <w:color w:val="000000"/>
                <w:kern w:val="0"/>
                <w:szCs w:val="24"/>
              </w:rPr>
              <w:t>抗衰老醫學</w:t>
            </w:r>
            <w:r w:rsidRPr="005C1960">
              <w:rPr>
                <w:rFonts w:ascii="微軟正黑體" w:eastAsia="微軟正黑體" w:hAnsi="微軟正黑體" w:hint="eastAsia"/>
                <w:b/>
                <w:bCs/>
              </w:rPr>
              <w:t>－是「科學」或是「科幻」？</w:t>
            </w:r>
          </w:p>
          <w:p w14:paraId="3E8195FC" w14:textId="77777777" w:rsidR="007C0586"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6F283B">
              <w:rPr>
                <w:rFonts w:ascii="微軟正黑體" w:eastAsia="微軟正黑體" w:hAnsi="微軟正黑體" w:hint="eastAsia"/>
                <w:b/>
                <w:bCs/>
              </w:rPr>
              <w:t>講師</w:t>
            </w:r>
            <w:r>
              <w:rPr>
                <w:rFonts w:ascii="微軟正黑體" w:eastAsia="微軟正黑體" w:hAnsi="微軟正黑體" w:hint="eastAsia"/>
                <w:b/>
                <w:bCs/>
              </w:rPr>
              <w:t>：</w:t>
            </w:r>
            <w:r w:rsidRPr="005C1960">
              <w:rPr>
                <w:rFonts w:ascii="微軟正黑體" w:eastAsia="微軟正黑體" w:hAnsi="微軟正黑體" w:cs="Arial" w:hint="eastAsia"/>
                <w:b/>
                <w:bCs/>
                <w:color w:val="000000" w:themeColor="text1"/>
                <w:szCs w:val="24"/>
              </w:rPr>
              <w:t>柯威旭醫師</w:t>
            </w:r>
          </w:p>
          <w:p w14:paraId="0C63B1F4" w14:textId="77777777" w:rsidR="007C0586"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Pr>
                <w:rFonts w:ascii="微軟正黑體" w:eastAsia="微軟正黑體" w:hAnsi="微軟正黑體" w:hint="eastAsia"/>
                <w:b/>
                <w:bCs/>
              </w:rPr>
              <w:t>摘要：</w:t>
            </w:r>
          </w:p>
          <w:p w14:paraId="67AE831A" w14:textId="77777777" w:rsidR="007C0586" w:rsidRPr="000C7230"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C6487B">
              <w:rPr>
                <w:rFonts w:ascii="微軟正黑體" w:eastAsia="微軟正黑體" w:hAnsi="微軟正黑體" w:hint="eastAsia"/>
              </w:rPr>
              <w:t>第一部份將討論衰老的九大標記。老化的特點是生理完整性的逐漸喪失，導致功能</w:t>
            </w:r>
            <w:proofErr w:type="gramStart"/>
            <w:r w:rsidRPr="00C6487B">
              <w:rPr>
                <w:rFonts w:ascii="微軟正黑體" w:eastAsia="微軟正黑體" w:hAnsi="微軟正黑體" w:hint="eastAsia"/>
              </w:rPr>
              <w:t>受損和對</w:t>
            </w:r>
            <w:proofErr w:type="gramEnd"/>
            <w:r w:rsidRPr="00C6487B">
              <w:rPr>
                <w:rFonts w:ascii="微軟正黑體" w:eastAsia="微軟正黑體" w:hAnsi="微軟正黑體" w:hint="eastAsia"/>
              </w:rPr>
              <w:t>死亡的易受性增加。老化是人類主要病症的主要風險因子，包括癌症、糖尿病、心血管疾病和神經退化性疾病。近年來，關於老化的研究經歷了前所未有的進展，演講中將討論這九</w:t>
            </w:r>
            <w:proofErr w:type="gramStart"/>
            <w:r w:rsidRPr="00C6487B">
              <w:rPr>
                <w:rFonts w:ascii="微軟正黑體" w:eastAsia="微軟正黑體" w:hAnsi="微軟正黑體" w:hint="eastAsia"/>
              </w:rPr>
              <w:t>個</w:t>
            </w:r>
            <w:proofErr w:type="gramEnd"/>
            <w:r w:rsidRPr="00C6487B">
              <w:rPr>
                <w:rFonts w:ascii="微軟正黑體" w:eastAsia="微軟正黑體" w:hAnsi="微軟正黑體" w:hint="eastAsia"/>
              </w:rPr>
              <w:t>標記：基因組不穩定、</w:t>
            </w:r>
            <w:proofErr w:type="gramStart"/>
            <w:r w:rsidRPr="00C6487B">
              <w:rPr>
                <w:rFonts w:ascii="微軟正黑體" w:eastAsia="微軟正黑體" w:hAnsi="微軟正黑體" w:hint="eastAsia"/>
              </w:rPr>
              <w:t>端粒損耗</w:t>
            </w:r>
            <w:proofErr w:type="gramEnd"/>
            <w:r w:rsidRPr="00C6487B">
              <w:rPr>
                <w:rFonts w:ascii="微軟正黑體" w:eastAsia="微軟正黑體" w:hAnsi="微軟正黑體" w:hint="eastAsia"/>
              </w:rPr>
              <w:t>、</w:t>
            </w:r>
            <w:proofErr w:type="gramStart"/>
            <w:r w:rsidRPr="00C6487B">
              <w:rPr>
                <w:rFonts w:ascii="微軟正黑體" w:eastAsia="微軟正黑體" w:hAnsi="微軟正黑體" w:hint="eastAsia"/>
              </w:rPr>
              <w:t>表觀遺傳學</w:t>
            </w:r>
            <w:proofErr w:type="gramEnd"/>
            <w:r w:rsidRPr="00C6487B">
              <w:rPr>
                <w:rFonts w:ascii="微軟正黑體" w:eastAsia="微軟正黑體" w:hAnsi="微軟正黑體" w:hint="eastAsia"/>
              </w:rPr>
              <w:t>改變、蛋白質穩定性喪失、營養感應失調、線粒體功能障礙、細胞衰老、幹細胞衰竭和細胞間通訊改變。接下來將進一步討論，在現有的科學證據上，如何使用生活型態的改變、營養素及藥物的介入、以及細胞治療，來改變這九大標記，進一步增進人類健康。</w:t>
            </w:r>
          </w:p>
          <w:p w14:paraId="2CE875C1" w14:textId="77777777" w:rsidR="007C0586" w:rsidRPr="001E6CB8"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C6487B">
              <w:rPr>
                <w:rFonts w:ascii="微軟正黑體" w:eastAsia="微軟正黑體" w:hAnsi="微軟正黑體" w:hint="eastAsia"/>
              </w:rPr>
              <w:t>第二部份，將介紹「</w:t>
            </w:r>
            <w:proofErr w:type="spellStart"/>
            <w:r w:rsidRPr="00C6487B">
              <w:rPr>
                <w:rFonts w:ascii="微軟正黑體" w:eastAsia="微軟正黑體" w:hAnsi="微軟正黑體" w:hint="eastAsia"/>
              </w:rPr>
              <w:t>DKABio</w:t>
            </w:r>
            <w:proofErr w:type="spellEnd"/>
            <w:r w:rsidRPr="00C6487B">
              <w:rPr>
                <w:rFonts w:ascii="微軟正黑體" w:eastAsia="微軟正黑體" w:hAnsi="微軟正黑體" w:hint="eastAsia"/>
              </w:rPr>
              <w:t>智慧健康風險分析服務」</w:t>
            </w:r>
            <w:proofErr w:type="gramStart"/>
            <w:r w:rsidRPr="00C6487B">
              <w:rPr>
                <w:rFonts w:ascii="微軟正黑體" w:eastAsia="微軟正黑體" w:hAnsi="微軟正黑體" w:hint="eastAsia"/>
              </w:rPr>
              <w:t>－以超過</w:t>
            </w:r>
            <w:proofErr w:type="gramEnd"/>
            <w:r w:rsidRPr="00C6487B">
              <w:rPr>
                <w:rFonts w:ascii="微軟正黑體" w:eastAsia="微軟正黑體" w:hAnsi="微軟正黑體" w:hint="eastAsia"/>
              </w:rPr>
              <w:t>500萬人、資料期間長達20年、總計超過1億筆的華人健康資料庫，使用1200個子模型，分析15種國人常見慢性疾病的</w:t>
            </w:r>
            <w:proofErr w:type="gramStart"/>
            <w:r w:rsidRPr="00C6487B">
              <w:rPr>
                <w:rFonts w:ascii="微軟正黑體" w:eastAsia="微軟正黑體" w:hAnsi="微軟正黑體" w:hint="eastAsia"/>
              </w:rPr>
              <w:t>罹</w:t>
            </w:r>
            <w:proofErr w:type="gramEnd"/>
            <w:r w:rsidRPr="00C6487B">
              <w:rPr>
                <w:rFonts w:ascii="微軟正黑體" w:eastAsia="微軟正黑體" w:hAnsi="微軟正黑體" w:hint="eastAsia"/>
              </w:rPr>
              <w:t>病風險，以找出疾病的高危險族群，協助擬定有效率的健康管理策略。</w:t>
            </w:r>
          </w:p>
        </w:tc>
      </w:tr>
      <w:tr w:rsidR="007C0586" w:rsidRPr="0048689F" w14:paraId="3D78539E" w14:textId="77777777" w:rsidTr="00B0122B">
        <w:trPr>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58F0EB44"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sidRPr="00632B7D">
              <w:rPr>
                <w:rFonts w:eastAsia="新細明體" w:cs="新細明體"/>
                <w:color w:val="000000"/>
                <w:kern w:val="0"/>
                <w:szCs w:val="24"/>
              </w:rPr>
              <w:t>10:</w:t>
            </w:r>
            <w:r>
              <w:rPr>
                <w:rFonts w:eastAsia="新細明體" w:cs="新細明體" w:hint="eastAsia"/>
                <w:color w:val="000000"/>
                <w:kern w:val="0"/>
                <w:szCs w:val="24"/>
              </w:rPr>
              <w:t>10</w:t>
            </w:r>
            <w:r w:rsidRPr="00632B7D">
              <w:rPr>
                <w:rFonts w:eastAsia="新細明體" w:cs="新細明體"/>
                <w:color w:val="000000"/>
                <w:kern w:val="0"/>
                <w:szCs w:val="24"/>
              </w:rPr>
              <w:t xml:space="preserve"> – 1</w:t>
            </w:r>
            <w:r>
              <w:rPr>
                <w:rFonts w:eastAsia="新細明體" w:cs="新細明體" w:hint="eastAsia"/>
                <w:color w:val="000000"/>
                <w:kern w:val="0"/>
                <w:szCs w:val="24"/>
              </w:rPr>
              <w:t>1</w:t>
            </w:r>
            <w:r w:rsidRPr="00632B7D">
              <w:rPr>
                <w:rFonts w:eastAsia="新細明體" w:cs="新細明體"/>
                <w:color w:val="000000"/>
                <w:kern w:val="0"/>
                <w:szCs w:val="24"/>
              </w:rPr>
              <w:t>:</w:t>
            </w:r>
            <w:r>
              <w:rPr>
                <w:rFonts w:eastAsia="新細明體" w:cs="新細明體" w:hint="eastAsia"/>
                <w:color w:val="000000"/>
                <w:kern w:val="0"/>
                <w:szCs w:val="24"/>
              </w:rPr>
              <w:t>10</w:t>
            </w:r>
          </w:p>
        </w:tc>
        <w:tc>
          <w:tcPr>
            <w:tcW w:w="7824" w:type="dxa"/>
            <w:vAlign w:val="center"/>
            <w:hideMark/>
          </w:tcPr>
          <w:p w14:paraId="2D7E8844" w14:textId="77777777" w:rsidR="007C0586" w:rsidRDefault="007C0586" w:rsidP="00B0122B">
            <w:pPr>
              <w:autoSpaceDE w:val="0"/>
              <w:autoSpaceDN w:val="0"/>
              <w:adjustRightInd w:val="0"/>
              <w:spacing w:line="3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Pr>
                <w:rFonts w:ascii="微軟正黑體" w:eastAsia="微軟正黑體" w:hAnsi="微軟正黑體" w:cs="新細明體" w:hint="eastAsia"/>
                <w:b/>
                <w:color w:val="000000"/>
                <w:kern w:val="0"/>
                <w:szCs w:val="24"/>
              </w:rPr>
              <w:t>主題：</w:t>
            </w:r>
            <w:r w:rsidRPr="005C1960">
              <w:rPr>
                <w:rFonts w:ascii="微軟正黑體" w:eastAsia="微軟正黑體" w:hAnsi="微軟正黑體" w:hint="eastAsia"/>
                <w:b/>
                <w:bCs/>
              </w:rPr>
              <w:t>基因</w:t>
            </w:r>
            <w:r w:rsidRPr="00825451">
              <w:rPr>
                <w:rFonts w:ascii="微軟正黑體" w:eastAsia="微軟正黑體" w:hAnsi="微軟正黑體" w:cs="新細明體" w:hint="eastAsia"/>
                <w:b/>
                <w:color w:val="000000"/>
                <w:kern w:val="0"/>
                <w:szCs w:val="24"/>
              </w:rPr>
              <w:t>資訊</w:t>
            </w:r>
            <w:r w:rsidRPr="005C1960">
              <w:rPr>
                <w:rFonts w:ascii="微軟正黑體" w:eastAsia="微軟正黑體" w:hAnsi="微軟正黑體" w:hint="eastAsia"/>
                <w:b/>
                <w:bCs/>
              </w:rPr>
              <w:t>與精</w:t>
            </w:r>
            <w:proofErr w:type="gramStart"/>
            <w:r w:rsidRPr="005C1960">
              <w:rPr>
                <w:rFonts w:ascii="微軟正黑體" w:eastAsia="微軟正黑體" w:hAnsi="微軟正黑體" w:hint="eastAsia"/>
                <w:b/>
                <w:bCs/>
              </w:rPr>
              <w:t>準</w:t>
            </w:r>
            <w:proofErr w:type="gramEnd"/>
            <w:r w:rsidRPr="005C1960">
              <w:rPr>
                <w:rFonts w:ascii="微軟正黑體" w:eastAsia="微軟正黑體" w:hAnsi="微軟正黑體" w:hint="eastAsia"/>
                <w:b/>
                <w:bCs/>
              </w:rPr>
              <w:t>生活型態之臨床應用</w:t>
            </w:r>
          </w:p>
          <w:p w14:paraId="6A3E5624" w14:textId="77777777" w:rsidR="007C0586"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sidRPr="006F283B">
              <w:rPr>
                <w:rFonts w:ascii="微軟正黑體" w:eastAsia="微軟正黑體" w:hAnsi="微軟正黑體" w:hint="eastAsia"/>
                <w:b/>
                <w:bCs/>
              </w:rPr>
              <w:t>講師</w:t>
            </w:r>
            <w:r>
              <w:rPr>
                <w:rFonts w:ascii="微軟正黑體" w:eastAsia="微軟正黑體" w:hAnsi="微軟正黑體" w:hint="eastAsia"/>
                <w:b/>
                <w:bCs/>
              </w:rPr>
              <w:t>：</w:t>
            </w:r>
            <w:r w:rsidRPr="005C1960">
              <w:rPr>
                <w:rFonts w:ascii="微軟正黑體" w:eastAsia="微軟正黑體" w:hAnsi="微軟正黑體" w:cs="Arial" w:hint="eastAsia"/>
                <w:b/>
                <w:bCs/>
                <w:color w:val="000000" w:themeColor="text1"/>
                <w:szCs w:val="24"/>
              </w:rPr>
              <w:t>顏佐樺醫師</w:t>
            </w:r>
          </w:p>
          <w:p w14:paraId="747BA12E" w14:textId="77777777" w:rsidR="007C0586"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Pr>
                <w:rFonts w:ascii="微軟正黑體" w:eastAsia="微軟正黑體" w:hAnsi="微軟正黑體" w:hint="eastAsia"/>
                <w:b/>
                <w:bCs/>
              </w:rPr>
              <w:t>摘要：</w:t>
            </w:r>
          </w:p>
          <w:p w14:paraId="45E35673" w14:textId="77777777" w:rsidR="007C0586" w:rsidRPr="000C7230"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sidRPr="007B3A80">
              <w:rPr>
                <w:rFonts w:ascii="微軟正黑體" w:eastAsia="微軟正黑體" w:hAnsi="微軟正黑體" w:hint="eastAsia"/>
              </w:rPr>
              <w:t>人體出現的不同的基因差異（Genetic Variation），使我們對飲食營養或疾病的基因表態不一樣。透過營養</w:t>
            </w:r>
            <w:proofErr w:type="gramStart"/>
            <w:r w:rsidRPr="007B3A80">
              <w:rPr>
                <w:rFonts w:ascii="微軟正黑體" w:eastAsia="微軟正黑體" w:hAnsi="微軟正黑體" w:hint="eastAsia"/>
              </w:rPr>
              <w:t>基因組學</w:t>
            </w:r>
            <w:proofErr w:type="gramEnd"/>
            <w:r w:rsidRPr="007B3A80">
              <w:rPr>
                <w:rFonts w:ascii="微軟正黑體" w:eastAsia="微軟正黑體" w:hAnsi="微軟正黑體" w:hint="eastAsia"/>
              </w:rPr>
              <w:t>（Nutrigenomics）的資訊，我們可以了解身體對各種營養素的需求之分別，甚至提前預防個別反應所帶來的疾病風險。藉由綜合評估營養需求、營養狀態後，根據個人的獨特基因組合，精</w:t>
            </w:r>
            <w:proofErr w:type="gramStart"/>
            <w:r w:rsidRPr="007B3A80">
              <w:rPr>
                <w:rFonts w:ascii="微軟正黑體" w:eastAsia="微軟正黑體" w:hAnsi="微軟正黑體" w:hint="eastAsia"/>
              </w:rPr>
              <w:t>準</w:t>
            </w:r>
            <w:proofErr w:type="gramEnd"/>
            <w:r w:rsidRPr="007B3A80">
              <w:rPr>
                <w:rFonts w:ascii="微軟正黑體" w:eastAsia="微軟正黑體" w:hAnsi="微軟正黑體" w:hint="eastAsia"/>
              </w:rPr>
              <w:t>提供「個別化」的飲食生活型態建議來達到預防疾病及增強個人健康的效果。</w:t>
            </w:r>
          </w:p>
        </w:tc>
      </w:tr>
      <w:tr w:rsidR="007C0586" w:rsidRPr="0048689F" w14:paraId="1FCEF8D4" w14:textId="77777777" w:rsidTr="00B0122B">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hideMark/>
          </w:tcPr>
          <w:p w14:paraId="4C2CA612"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sidRPr="00632B7D">
              <w:rPr>
                <w:rFonts w:eastAsia="新細明體" w:cs="新細明體"/>
                <w:color w:val="000000"/>
                <w:kern w:val="0"/>
                <w:szCs w:val="24"/>
              </w:rPr>
              <w:t>13:</w:t>
            </w:r>
            <w:r>
              <w:rPr>
                <w:rFonts w:eastAsia="新細明體" w:cs="新細明體"/>
                <w:color w:val="000000"/>
                <w:kern w:val="0"/>
                <w:szCs w:val="24"/>
              </w:rPr>
              <w:t>1</w:t>
            </w:r>
            <w:r w:rsidRPr="00632B7D">
              <w:rPr>
                <w:rFonts w:eastAsia="新細明體" w:cs="新細明體"/>
                <w:color w:val="000000"/>
                <w:kern w:val="0"/>
                <w:szCs w:val="24"/>
              </w:rPr>
              <w:t>0 – 14:</w:t>
            </w:r>
            <w:r>
              <w:rPr>
                <w:rFonts w:eastAsia="新細明體" w:cs="新細明體"/>
                <w:color w:val="000000"/>
                <w:kern w:val="0"/>
                <w:szCs w:val="24"/>
              </w:rPr>
              <w:t>1</w:t>
            </w:r>
            <w:r w:rsidRPr="00632B7D">
              <w:rPr>
                <w:rFonts w:eastAsia="新細明體" w:cs="新細明體"/>
                <w:color w:val="000000"/>
                <w:kern w:val="0"/>
                <w:szCs w:val="24"/>
              </w:rPr>
              <w:t>0</w:t>
            </w:r>
          </w:p>
        </w:tc>
        <w:tc>
          <w:tcPr>
            <w:tcW w:w="7824" w:type="dxa"/>
            <w:vAlign w:val="center"/>
            <w:hideMark/>
          </w:tcPr>
          <w:p w14:paraId="67EBD9ED" w14:textId="77777777" w:rsidR="007C0586" w:rsidRPr="00C6487B"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b/>
                <w:color w:val="000000" w:themeColor="text1"/>
                <w:szCs w:val="24"/>
              </w:rPr>
            </w:pPr>
            <w:r w:rsidRPr="00C6487B">
              <w:rPr>
                <w:rFonts w:ascii="微軟正黑體" w:eastAsia="微軟正黑體" w:hAnsi="微軟正黑體" w:cs="新細明體" w:hint="eastAsia"/>
                <w:b/>
                <w:color w:val="000000"/>
                <w:kern w:val="0"/>
                <w:szCs w:val="24"/>
              </w:rPr>
              <w:t>主題：</w:t>
            </w:r>
            <w:r w:rsidRPr="00C6487B">
              <w:rPr>
                <w:rFonts w:ascii="微軟正黑體" w:eastAsia="微軟正黑體" w:hAnsi="微軟正黑體" w:cs="Arial" w:hint="eastAsia"/>
                <w:b/>
                <w:color w:val="000000" w:themeColor="text1"/>
                <w:szCs w:val="24"/>
              </w:rPr>
              <w:t>腸道</w:t>
            </w:r>
            <w:r w:rsidRPr="00C6487B">
              <w:rPr>
                <w:rFonts w:ascii="微軟正黑體" w:eastAsia="微軟正黑體" w:hAnsi="微軟正黑體" w:cs="新細明體" w:hint="eastAsia"/>
                <w:b/>
                <w:color w:val="000000"/>
                <w:kern w:val="0"/>
                <w:szCs w:val="24"/>
              </w:rPr>
              <w:t>微生物</w:t>
            </w:r>
            <w:proofErr w:type="gramStart"/>
            <w:r w:rsidRPr="00C6487B">
              <w:rPr>
                <w:rFonts w:ascii="微軟正黑體" w:eastAsia="微軟正黑體" w:hAnsi="微軟正黑體" w:cs="Arial" w:hint="eastAsia"/>
                <w:b/>
                <w:color w:val="000000" w:themeColor="text1"/>
                <w:szCs w:val="24"/>
              </w:rPr>
              <w:t>菌叢於</w:t>
            </w:r>
            <w:proofErr w:type="gramEnd"/>
            <w:r w:rsidRPr="00C6487B">
              <w:rPr>
                <w:rFonts w:ascii="微軟正黑體" w:eastAsia="微軟正黑體" w:hAnsi="微軟正黑體" w:cs="Arial" w:hint="eastAsia"/>
                <w:b/>
                <w:color w:val="000000" w:themeColor="text1"/>
                <w:szCs w:val="24"/>
              </w:rPr>
              <w:t>人類健康與疾病的角色</w:t>
            </w:r>
          </w:p>
          <w:p w14:paraId="5E144DAF" w14:textId="77777777" w:rsidR="007C0586" w:rsidRPr="00C6487B"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rPr>
            </w:pPr>
            <w:r w:rsidRPr="00C6487B">
              <w:rPr>
                <w:rFonts w:ascii="微軟正黑體" w:eastAsia="微軟正黑體" w:hAnsi="微軟正黑體" w:hint="eastAsia"/>
                <w:b/>
              </w:rPr>
              <w:t>講師：許家彰醫師</w:t>
            </w:r>
          </w:p>
          <w:p w14:paraId="4BF524B1" w14:textId="77777777" w:rsidR="007C0586"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rPr>
            </w:pPr>
            <w:r w:rsidRPr="00C6487B">
              <w:rPr>
                <w:rFonts w:ascii="微軟正黑體" w:eastAsia="微軟正黑體" w:hAnsi="微軟正黑體" w:hint="eastAsia"/>
                <w:b/>
              </w:rPr>
              <w:t>摘要：</w:t>
            </w:r>
          </w:p>
          <w:p w14:paraId="168D6648" w14:textId="77777777" w:rsidR="007C0586" w:rsidRPr="007B3A80"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rPr>
            </w:pPr>
            <w:r w:rsidRPr="007B3A80">
              <w:rPr>
                <w:rFonts w:ascii="微軟正黑體" w:eastAsia="微軟正黑體" w:hAnsi="微軟正黑體" w:hint="eastAsia"/>
                <w:bCs/>
              </w:rPr>
              <w:t>最近幾年來有關腸道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研究非常多，研究發現腸道</w:t>
            </w:r>
            <w:proofErr w:type="gramStart"/>
            <w:r w:rsidRPr="007B3A80">
              <w:rPr>
                <w:rFonts w:ascii="微軟正黑體" w:eastAsia="微軟正黑體" w:hAnsi="微軟正黑體" w:hint="eastAsia"/>
                <w:bCs/>
              </w:rPr>
              <w:t>微菌叢和</w:t>
            </w:r>
            <w:proofErr w:type="gramEnd"/>
            <w:r w:rsidRPr="007B3A80">
              <w:rPr>
                <w:rFonts w:ascii="微軟正黑體" w:eastAsia="微軟正黑體" w:hAnsi="微軟正黑體" w:hint="eastAsia"/>
                <w:bCs/>
              </w:rPr>
              <w:t>身體各種器官與重要機能的表現有密切關係，腸</w:t>
            </w:r>
            <w:proofErr w:type="gramStart"/>
            <w:r w:rsidRPr="007B3A80">
              <w:rPr>
                <w:rFonts w:ascii="微軟正黑體" w:eastAsia="微軟正黑體" w:hAnsi="微軟正黑體" w:hint="eastAsia"/>
                <w:bCs/>
              </w:rPr>
              <w:t>道菌叢的</w:t>
            </w:r>
            <w:proofErr w:type="gramEnd"/>
            <w:r w:rsidRPr="007B3A80">
              <w:rPr>
                <w:rFonts w:ascii="微軟正黑體" w:eastAsia="微軟正黑體" w:hAnsi="微軟正黑體" w:hint="eastAsia"/>
                <w:bCs/>
              </w:rPr>
              <w:t>生態改變與人類各種疾病的產生有關。我們常說:萬病始於腸胃道，腸胃道的健康與否與我們現代</w:t>
            </w:r>
            <w:r w:rsidRPr="007B3A80">
              <w:rPr>
                <w:rFonts w:ascii="微軟正黑體" w:eastAsia="微軟正黑體" w:hAnsi="微軟正黑體" w:hint="eastAsia"/>
                <w:bCs/>
              </w:rPr>
              <w:lastRenderedPageBreak/>
              <w:t>人常見的疾病息息相關，而我們的腸道的健康又深受腸道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影響，於是腸道</w:t>
            </w:r>
            <w:proofErr w:type="gramStart"/>
            <w:r w:rsidRPr="007B3A80">
              <w:rPr>
                <w:rFonts w:ascii="微軟正黑體" w:eastAsia="微軟正黑體" w:hAnsi="微軟正黑體" w:hint="eastAsia"/>
                <w:bCs/>
              </w:rPr>
              <w:t>微菌叢</w:t>
            </w:r>
            <w:proofErr w:type="gramEnd"/>
            <w:r w:rsidRPr="007B3A80">
              <w:rPr>
                <w:rFonts w:ascii="微軟正黑體" w:eastAsia="微軟正黑體" w:hAnsi="微軟正黑體" w:hint="eastAsia"/>
                <w:bCs/>
              </w:rPr>
              <w:t>成為近年醫學與生物科技領域的新興熱門議題，許多這方面的研究結果已顛覆了舊有醫學處理疾病的觀念;而腸道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研究會如此快速的進展主要與基因定序技術的進步有關。</w:t>
            </w:r>
          </w:p>
          <w:p w14:paraId="499992AD" w14:textId="77777777" w:rsidR="007C0586" w:rsidRPr="007B3A80"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rPr>
            </w:pPr>
            <w:r w:rsidRPr="007B3A80">
              <w:rPr>
                <w:rFonts w:ascii="微軟正黑體" w:eastAsia="微軟正黑體" w:hAnsi="微軟正黑體" w:hint="eastAsia"/>
                <w:bCs/>
              </w:rPr>
              <w:t>約20年前科學家開始做人類2萬5千個基因之定序，花了10年終於完成這個工作;隨著基因定序技術的成熟，做大規模的快速基因</w:t>
            </w:r>
            <w:proofErr w:type="gramStart"/>
            <w:r w:rsidRPr="007B3A80">
              <w:rPr>
                <w:rFonts w:ascii="微軟正黑體" w:eastAsia="微軟正黑體" w:hAnsi="微軟正黑體" w:hint="eastAsia"/>
                <w:bCs/>
              </w:rPr>
              <w:t>定序已非難</w:t>
            </w:r>
            <w:proofErr w:type="gramEnd"/>
            <w:r w:rsidRPr="007B3A80">
              <w:rPr>
                <w:rFonts w:ascii="微軟正黑體" w:eastAsia="微軟正黑體" w:hAnsi="微軟正黑體" w:hint="eastAsia"/>
                <w:bCs/>
              </w:rPr>
              <w:t>事包括腸道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定序研究，之後也陸續發現很多過去所未知的</w:t>
            </w:r>
            <w:proofErr w:type="gramStart"/>
            <w:r w:rsidRPr="007B3A80">
              <w:rPr>
                <w:rFonts w:ascii="微軟正黑體" w:eastAsia="微軟正黑體" w:hAnsi="微軟正黑體" w:hint="eastAsia"/>
                <w:bCs/>
              </w:rPr>
              <w:t>微菌叢</w:t>
            </w:r>
            <w:proofErr w:type="gramEnd"/>
            <w:r w:rsidRPr="007B3A80">
              <w:rPr>
                <w:rFonts w:ascii="微軟正黑體" w:eastAsia="微軟正黑體" w:hAnsi="微軟正黑體" w:hint="eastAsia"/>
                <w:bCs/>
              </w:rPr>
              <w:t>。我們人類身上有2萬5千個基因，而</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基因卻多達300萬個，換句話說人類身上的基因數只有1%是人類自己的，99%是屬於</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基因。</w:t>
            </w:r>
          </w:p>
          <w:p w14:paraId="239CCB5E" w14:textId="77777777" w:rsidR="007C0586" w:rsidRPr="007B3A80"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rPr>
            </w:pPr>
            <w:r w:rsidRPr="007B3A80">
              <w:rPr>
                <w:rFonts w:ascii="微軟正黑體" w:eastAsia="微軟正黑體" w:hAnsi="微軟正黑體" w:hint="eastAsia"/>
                <w:bCs/>
              </w:rPr>
              <w:t>最近100年間各種疾病大規模的增加除了醫療科技，診斷技術與人類壽命延長的因素之外，從演化的角度人類只有經過三至四個世代的傳承無法全然解釋這個巨大的改變。我們過去常將疾病歸因於工業化所造成的環境污染與毒素增加，人類生活型態與飲食習慣的改變等因素，而這些因素也會直接或間接影響到我們的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生存與分布。在這百年的時間我們的腸道</w:t>
            </w:r>
            <w:proofErr w:type="gramStart"/>
            <w:r w:rsidRPr="007B3A80">
              <w:rPr>
                <w:rFonts w:ascii="微軟正黑體" w:eastAsia="微軟正黑體" w:hAnsi="微軟正黑體" w:hint="eastAsia"/>
                <w:bCs/>
              </w:rPr>
              <w:t>微菌叢</w:t>
            </w:r>
            <w:proofErr w:type="gramEnd"/>
            <w:r w:rsidRPr="007B3A80">
              <w:rPr>
                <w:rFonts w:ascii="微軟正黑體" w:eastAsia="微軟正黑體" w:hAnsi="微軟正黑體" w:hint="eastAsia"/>
                <w:bCs/>
              </w:rPr>
              <w:t>已經歷數百萬至數千萬個世代的劇烈改變，進而影響</w:t>
            </w:r>
            <w:proofErr w:type="gramStart"/>
            <w:r w:rsidRPr="007B3A80">
              <w:rPr>
                <w:rFonts w:ascii="微軟正黑體" w:eastAsia="微軟正黑體" w:hAnsi="微軟正黑體" w:hint="eastAsia"/>
                <w:bCs/>
              </w:rPr>
              <w:t>到腸道微菌叢的</w:t>
            </w:r>
            <w:proofErr w:type="gramEnd"/>
            <w:r w:rsidRPr="007B3A80">
              <w:rPr>
                <w:rFonts w:ascii="微軟正黑體" w:eastAsia="微軟正黑體" w:hAnsi="微軟正黑體" w:hint="eastAsia"/>
                <w:bCs/>
              </w:rPr>
              <w:t>基因，種類，數量，多樣性與代謝物的改變。腸道</w:t>
            </w:r>
            <w:proofErr w:type="gramStart"/>
            <w:r w:rsidRPr="007B3A80">
              <w:rPr>
                <w:rFonts w:ascii="微軟正黑體" w:eastAsia="微軟正黑體" w:hAnsi="微軟正黑體" w:hint="eastAsia"/>
                <w:bCs/>
              </w:rPr>
              <w:t>微菌叢</w:t>
            </w:r>
            <w:proofErr w:type="gramEnd"/>
            <w:r w:rsidRPr="007B3A80">
              <w:rPr>
                <w:rFonts w:ascii="微軟正黑體" w:eastAsia="微軟正黑體" w:hAnsi="微軟正黑體" w:hint="eastAsia"/>
                <w:bCs/>
              </w:rPr>
              <w:t>與其相關代謝物可以維持人類腸道黏膜的完整性，製造維生素B與K，調節與穩定免疫系統，製造重要的神經傳導物質與激素，調整人體的新陳代謝與對能量之利用等功能;也是藉由腸道</w:t>
            </w:r>
            <w:proofErr w:type="gramStart"/>
            <w:r w:rsidRPr="007B3A80">
              <w:rPr>
                <w:rFonts w:ascii="微軟正黑體" w:eastAsia="微軟正黑體" w:hAnsi="微軟正黑體" w:hint="eastAsia"/>
                <w:bCs/>
              </w:rPr>
              <w:t>微菌叢與</w:t>
            </w:r>
            <w:proofErr w:type="gramEnd"/>
            <w:r w:rsidRPr="007B3A80">
              <w:rPr>
                <w:rFonts w:ascii="微軟正黑體" w:eastAsia="微軟正黑體" w:hAnsi="微軟正黑體" w:hint="eastAsia"/>
                <w:bCs/>
              </w:rPr>
              <w:t>人類宿主間彼此複雜多變的互動與影響比較能解釋人類疾病近百年呈現多樣化之現象。一般認為人類基因對疾病的影響約</w:t>
            </w:r>
            <w:proofErr w:type="gramStart"/>
            <w:r w:rsidRPr="007B3A80">
              <w:rPr>
                <w:rFonts w:ascii="微軟正黑體" w:eastAsia="微軟正黑體" w:hAnsi="微軟正黑體" w:hint="eastAsia"/>
                <w:bCs/>
              </w:rPr>
              <w:t>佔</w:t>
            </w:r>
            <w:proofErr w:type="gramEnd"/>
            <w:r w:rsidRPr="007B3A80">
              <w:rPr>
                <w:rFonts w:ascii="微軟正黑體" w:eastAsia="微軟正黑體" w:hAnsi="微軟正黑體" w:hint="eastAsia"/>
                <w:bCs/>
              </w:rPr>
              <w:t>10%，另外90%的原因多歸諸於飲食，生活型態，睡眠與運動等因素，其實這些因素是會造成體內腸道</w:t>
            </w:r>
            <w:proofErr w:type="gramStart"/>
            <w:r w:rsidRPr="007B3A80">
              <w:rPr>
                <w:rFonts w:ascii="微軟正黑體" w:eastAsia="微軟正黑體" w:hAnsi="微軟正黑體" w:hint="eastAsia"/>
                <w:bCs/>
              </w:rPr>
              <w:t>微菌叢質</w:t>
            </w:r>
            <w:proofErr w:type="gramEnd"/>
            <w:r w:rsidRPr="007B3A80">
              <w:rPr>
                <w:rFonts w:ascii="微軟正黑體" w:eastAsia="微軟正黑體" w:hAnsi="微軟正黑體" w:hint="eastAsia"/>
                <w:bCs/>
              </w:rPr>
              <w:t>與量的改變而影響疾病的發生與否。</w:t>
            </w:r>
          </w:p>
          <w:p w14:paraId="5132AACA" w14:textId="77777777" w:rsidR="007C0586" w:rsidRPr="007B3A80"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bCs/>
                <w:color w:val="000000" w:themeColor="text1"/>
                <w:szCs w:val="24"/>
              </w:rPr>
            </w:pPr>
            <w:r w:rsidRPr="007B3A80">
              <w:rPr>
                <w:rFonts w:ascii="微軟正黑體" w:eastAsia="微軟正黑體" w:hAnsi="微軟正黑體" w:hint="eastAsia"/>
                <w:bCs/>
              </w:rPr>
              <w:t>人類從胎兒時期成長到成年人這段時間會經歷許多不一樣的歷程如生產方式(自然產或剖腹產)，哺乳方式(</w:t>
            </w:r>
            <w:proofErr w:type="gramStart"/>
            <w:r w:rsidRPr="007B3A80">
              <w:rPr>
                <w:rFonts w:ascii="微軟正黑體" w:eastAsia="微軟正黑體" w:hAnsi="微軟正黑體" w:hint="eastAsia"/>
                <w:bCs/>
              </w:rPr>
              <w:t>餵</w:t>
            </w:r>
            <w:proofErr w:type="gramEnd"/>
            <w:r w:rsidRPr="007B3A80">
              <w:rPr>
                <w:rFonts w:ascii="微軟正黑體" w:eastAsia="微軟正黑體" w:hAnsi="微軟正黑體" w:hint="eastAsia"/>
                <w:bCs/>
              </w:rPr>
              <w:t>哺母乳或配方奶粉)，藥物使用頻率(如抗生素,止痛藥或制酸劑等)，個人衛生觀念與清潔習慣，接觸寵物與大自然之頻率，飲食內容(常吃纖維食物，高</w:t>
            </w:r>
            <w:proofErr w:type="gramStart"/>
            <w:r w:rsidRPr="007B3A80">
              <w:rPr>
                <w:rFonts w:ascii="微軟正黑體" w:eastAsia="微軟正黑體" w:hAnsi="微軟正黑體" w:hint="eastAsia"/>
                <w:bCs/>
              </w:rPr>
              <w:t>糖高脂或</w:t>
            </w:r>
            <w:proofErr w:type="gramEnd"/>
            <w:r w:rsidRPr="007B3A80">
              <w:rPr>
                <w:rFonts w:ascii="微軟正黑體" w:eastAsia="微軟正黑體" w:hAnsi="微軟正黑體" w:hint="eastAsia"/>
                <w:bCs/>
              </w:rPr>
              <w:t>加工食品等食物)與生活區域環境之差異等會對腸道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發展變化有著深遠的影響並造就每個人腸道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獨特性質;既然腸道</w:t>
            </w:r>
            <w:proofErr w:type="gramStart"/>
            <w:r w:rsidRPr="007B3A80">
              <w:rPr>
                <w:rFonts w:ascii="微軟正黑體" w:eastAsia="微軟正黑體" w:hAnsi="微軟正黑體" w:hint="eastAsia"/>
                <w:bCs/>
              </w:rPr>
              <w:t>微菌叢在</w:t>
            </w:r>
            <w:proofErr w:type="gramEnd"/>
            <w:r w:rsidRPr="007B3A80">
              <w:rPr>
                <w:rFonts w:ascii="微軟正黑體" w:eastAsia="微軟正黑體" w:hAnsi="微軟正黑體" w:hint="eastAsia"/>
                <w:bCs/>
              </w:rPr>
              <w:t>人體健康中扮演著重要的角色，或許可以藉由腸道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改變與調整在還沒生病之前就預防疾病的發生，達到預防醫學的理想;希望在不久的將來可以藉由更多實證醫學的研究基礎，嘗試開發和利用腸道</w:t>
            </w:r>
            <w:proofErr w:type="gramStart"/>
            <w:r w:rsidRPr="007B3A80">
              <w:rPr>
                <w:rFonts w:ascii="微軟正黑體" w:eastAsia="微軟正黑體" w:hAnsi="微軟正黑體" w:hint="eastAsia"/>
                <w:bCs/>
              </w:rPr>
              <w:t>微菌叢的</w:t>
            </w:r>
            <w:proofErr w:type="gramEnd"/>
            <w:r w:rsidRPr="007B3A80">
              <w:rPr>
                <w:rFonts w:ascii="微軟正黑體" w:eastAsia="微軟正黑體" w:hAnsi="微軟正黑體" w:hint="eastAsia"/>
                <w:bCs/>
              </w:rPr>
              <w:t>結構物質與其相關代謝物，口服次世代特定</w:t>
            </w:r>
            <w:proofErr w:type="gramStart"/>
            <w:r w:rsidRPr="007B3A80">
              <w:rPr>
                <w:rFonts w:ascii="微軟正黑體" w:eastAsia="微軟正黑體" w:hAnsi="微軟正黑體" w:hint="eastAsia"/>
                <w:bCs/>
              </w:rPr>
              <w:t>微菌膠囊或糞菌</w:t>
            </w:r>
            <w:proofErr w:type="gramEnd"/>
            <w:r w:rsidRPr="007B3A80">
              <w:rPr>
                <w:rFonts w:ascii="微軟正黑體" w:eastAsia="微軟正黑體" w:hAnsi="微軟正黑體" w:hint="eastAsia"/>
                <w:bCs/>
              </w:rPr>
              <w:t>移植，來扭轉或取代現有對疾病的處理方式。</w:t>
            </w:r>
          </w:p>
        </w:tc>
      </w:tr>
      <w:tr w:rsidR="007C0586" w:rsidRPr="0048689F" w14:paraId="3F308735" w14:textId="77777777" w:rsidTr="00B0122B">
        <w:trPr>
          <w:trHeight w:val="1134"/>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622C90A4" w14:textId="77777777" w:rsidR="007C0586" w:rsidRPr="00632B7D" w:rsidRDefault="007C0586" w:rsidP="00B0122B">
            <w:pPr>
              <w:widowControl/>
              <w:spacing w:line="400" w:lineRule="exact"/>
              <w:jc w:val="both"/>
              <w:rPr>
                <w:rFonts w:eastAsia="新細明體" w:cs="新細明體"/>
                <w:color w:val="000000"/>
                <w:kern w:val="0"/>
                <w:szCs w:val="24"/>
              </w:rPr>
            </w:pPr>
            <w:r w:rsidRPr="00632B7D">
              <w:rPr>
                <w:rFonts w:eastAsia="新細明體" w:cs="新細明體"/>
                <w:color w:val="000000"/>
                <w:kern w:val="0"/>
                <w:szCs w:val="24"/>
              </w:rPr>
              <w:lastRenderedPageBreak/>
              <w:t>14:</w:t>
            </w:r>
            <w:r>
              <w:rPr>
                <w:rFonts w:eastAsia="新細明體" w:cs="新細明體"/>
                <w:color w:val="000000"/>
                <w:kern w:val="0"/>
                <w:szCs w:val="24"/>
              </w:rPr>
              <w:t>1</w:t>
            </w:r>
            <w:r w:rsidRPr="00632B7D">
              <w:rPr>
                <w:rFonts w:eastAsia="新細明體" w:cs="新細明體"/>
                <w:color w:val="000000"/>
                <w:kern w:val="0"/>
                <w:szCs w:val="24"/>
              </w:rPr>
              <w:t>0 – 15:</w:t>
            </w:r>
            <w:r>
              <w:rPr>
                <w:rFonts w:eastAsia="新細明體" w:cs="新細明體"/>
                <w:color w:val="000000"/>
                <w:kern w:val="0"/>
                <w:szCs w:val="24"/>
              </w:rPr>
              <w:t>1</w:t>
            </w:r>
            <w:r w:rsidRPr="00632B7D">
              <w:rPr>
                <w:rFonts w:eastAsia="新細明體" w:cs="新細明體"/>
                <w:color w:val="000000"/>
                <w:kern w:val="0"/>
                <w:szCs w:val="24"/>
              </w:rPr>
              <w:t>0</w:t>
            </w:r>
          </w:p>
        </w:tc>
        <w:tc>
          <w:tcPr>
            <w:tcW w:w="7824" w:type="dxa"/>
            <w:vAlign w:val="center"/>
          </w:tcPr>
          <w:p w14:paraId="62B5C32F" w14:textId="77777777" w:rsidR="007C0586" w:rsidRPr="00825451" w:rsidRDefault="007C0586" w:rsidP="00B0122B">
            <w:pPr>
              <w:autoSpaceDE w:val="0"/>
              <w:autoSpaceDN w:val="0"/>
              <w:adjustRightInd w:val="0"/>
              <w:spacing w:line="3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b/>
                <w:bCs/>
                <w:color w:val="000000" w:themeColor="text1"/>
                <w:szCs w:val="24"/>
              </w:rPr>
            </w:pPr>
            <w:r>
              <w:rPr>
                <w:rFonts w:ascii="微軟正黑體" w:eastAsia="微軟正黑體" w:hAnsi="微軟正黑體" w:cs="新細明體" w:hint="eastAsia"/>
                <w:b/>
                <w:color w:val="000000"/>
                <w:kern w:val="0"/>
                <w:szCs w:val="24"/>
              </w:rPr>
              <w:t>主題：</w:t>
            </w:r>
            <w:r w:rsidRPr="00825451">
              <w:rPr>
                <w:rFonts w:ascii="微軟正黑體" w:eastAsia="微軟正黑體" w:hAnsi="微軟正黑體" w:cs="Arial" w:hint="eastAsia"/>
                <w:b/>
                <w:bCs/>
                <w:color w:val="000000" w:themeColor="text1"/>
                <w:szCs w:val="24"/>
              </w:rPr>
              <w:t>免疫疾病</w:t>
            </w:r>
            <w:r w:rsidRPr="00825451">
              <w:rPr>
                <w:rFonts w:ascii="微軟正黑體" w:eastAsia="微軟正黑體" w:hAnsi="微軟正黑體" w:hint="eastAsia"/>
                <w:b/>
                <w:bCs/>
              </w:rPr>
              <w:t>患者</w:t>
            </w:r>
            <w:r w:rsidRPr="00825451">
              <w:rPr>
                <w:rFonts w:ascii="微軟正黑體" w:eastAsia="微軟正黑體" w:hAnsi="微軟正黑體" w:cs="Arial" w:hint="eastAsia"/>
                <w:b/>
                <w:bCs/>
                <w:color w:val="000000" w:themeColor="text1"/>
                <w:szCs w:val="24"/>
              </w:rPr>
              <w:t>的功能醫學介入</w:t>
            </w:r>
          </w:p>
          <w:p w14:paraId="720DD995" w14:textId="77777777" w:rsidR="007C0586"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sidRPr="006F283B">
              <w:rPr>
                <w:rFonts w:ascii="微軟正黑體" w:eastAsia="微軟正黑體" w:hAnsi="微軟正黑體" w:hint="eastAsia"/>
                <w:b/>
                <w:bCs/>
              </w:rPr>
              <w:t>講師</w:t>
            </w:r>
            <w:r>
              <w:rPr>
                <w:rFonts w:ascii="微軟正黑體" w:eastAsia="微軟正黑體" w:hAnsi="微軟正黑體" w:hint="eastAsia"/>
                <w:b/>
                <w:bCs/>
              </w:rPr>
              <w:t>：</w:t>
            </w:r>
            <w:r w:rsidRPr="00825451">
              <w:rPr>
                <w:rFonts w:ascii="微軟正黑體" w:eastAsia="微軟正黑體" w:hAnsi="微軟正黑體" w:hint="eastAsia"/>
                <w:b/>
                <w:bCs/>
              </w:rPr>
              <w:t>康曉妍醫師</w:t>
            </w:r>
          </w:p>
          <w:p w14:paraId="18611E78" w14:textId="77777777" w:rsidR="007C0586"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bCs/>
              </w:rPr>
            </w:pPr>
            <w:r>
              <w:rPr>
                <w:rFonts w:ascii="微軟正黑體" w:eastAsia="微軟正黑體" w:hAnsi="微軟正黑體" w:hint="eastAsia"/>
                <w:b/>
                <w:bCs/>
              </w:rPr>
              <w:t>摘要：</w:t>
            </w:r>
          </w:p>
          <w:p w14:paraId="60DAA674" w14:textId="77777777" w:rsidR="007C0586" w:rsidRPr="007B3A80" w:rsidRDefault="007C0586" w:rsidP="00B0122B">
            <w:pPr>
              <w:autoSpaceDE w:val="0"/>
              <w:autoSpaceDN w:val="0"/>
              <w:adjustRightIn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szCs w:val="24"/>
              </w:rPr>
            </w:pPr>
            <w:r w:rsidRPr="007B3A80">
              <w:rPr>
                <w:rFonts w:ascii="微軟正黑體" w:eastAsia="微軟正黑體" w:hAnsi="微軟正黑體" w:hint="eastAsia"/>
              </w:rPr>
              <w:t>自體免疫疾病包含至少100種以上的各類疾病，保守估計盛行率約3%到</w:t>
            </w:r>
            <w:r w:rsidRPr="007B3A80">
              <w:rPr>
                <w:rFonts w:ascii="微軟正黑體" w:eastAsia="微軟正黑體" w:hAnsi="微軟正黑體" w:hint="eastAsia"/>
              </w:rPr>
              <w:lastRenderedPageBreak/>
              <w:t>5%，並且還不斷地增加中。自體免疫疾病除了造成醫療經濟的負擔之外，最主要還是臨床症狀對病患的生活品質造成極大影響。傳統臨床治療自體免疫疾病多使用藥物做症狀控制，但仍有患者無法有效改善。我們應用功能醫學的角度介入治療，從可能誘發自體免疫疾病的三大因子：環境、個人基因，</w:t>
            </w:r>
            <w:proofErr w:type="gramStart"/>
            <w:r w:rsidRPr="007B3A80">
              <w:rPr>
                <w:rFonts w:ascii="微軟正黑體" w:eastAsia="微軟正黑體" w:hAnsi="微軟正黑體" w:hint="eastAsia"/>
              </w:rPr>
              <w:t>腸道通透</w:t>
            </w:r>
            <w:proofErr w:type="gramEnd"/>
            <w:r w:rsidRPr="007B3A80">
              <w:rPr>
                <w:rFonts w:ascii="微軟正黑體" w:eastAsia="微軟正黑體" w:hAnsi="微軟正黑體" w:hint="eastAsia"/>
              </w:rPr>
              <w:t>性開始，進而了解內在營養、睡眠、壓力、運動等生活型態以及外在感染、毒素暴露等不同面向的作用，以臨床實例來討論功能醫學對自體免疫疾病患者的臨床治療成效。</w:t>
            </w:r>
          </w:p>
        </w:tc>
      </w:tr>
      <w:tr w:rsidR="007C0586" w:rsidRPr="0048689F" w14:paraId="36441932" w14:textId="77777777" w:rsidTr="00B0122B">
        <w:trPr>
          <w:cnfStyle w:val="000000100000" w:firstRow="0" w:lastRow="0" w:firstColumn="0" w:lastColumn="0" w:oddVBand="0" w:evenVBand="0" w:oddHBand="1"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43BFD8A4" w14:textId="77777777" w:rsidR="007C0586" w:rsidRPr="00AC7D88" w:rsidRDefault="007C0586" w:rsidP="00B0122B">
            <w:pPr>
              <w:widowControl/>
              <w:spacing w:line="400" w:lineRule="exact"/>
              <w:jc w:val="both"/>
              <w:rPr>
                <w:rFonts w:eastAsia="新細明體" w:cs="新細明體"/>
                <w:b w:val="0"/>
                <w:bCs w:val="0"/>
                <w:color w:val="000000"/>
                <w:kern w:val="0"/>
                <w:szCs w:val="24"/>
              </w:rPr>
            </w:pPr>
            <w:r>
              <w:rPr>
                <w:rFonts w:eastAsia="新細明體" w:cs="新細明體"/>
                <w:color w:val="000000"/>
                <w:kern w:val="0"/>
                <w:szCs w:val="24"/>
              </w:rPr>
              <w:lastRenderedPageBreak/>
              <w:t>15:30 –</w:t>
            </w:r>
            <w:r w:rsidRPr="00C4181C">
              <w:rPr>
                <w:rFonts w:eastAsia="新細明體" w:cs="新細明體"/>
                <w:color w:val="000000"/>
                <w:kern w:val="0"/>
                <w:szCs w:val="24"/>
              </w:rPr>
              <w:t>1</w:t>
            </w:r>
            <w:r>
              <w:rPr>
                <w:rFonts w:eastAsia="新細明體" w:cs="新細明體"/>
                <w:color w:val="000000"/>
                <w:kern w:val="0"/>
                <w:szCs w:val="24"/>
              </w:rPr>
              <w:t>6</w:t>
            </w:r>
            <w:r w:rsidRPr="00C4181C">
              <w:rPr>
                <w:rFonts w:eastAsia="新細明體" w:cs="新細明體"/>
                <w:color w:val="000000"/>
                <w:kern w:val="0"/>
                <w:szCs w:val="24"/>
              </w:rPr>
              <w:t>:</w:t>
            </w:r>
            <w:r>
              <w:rPr>
                <w:rFonts w:eastAsia="新細明體" w:cs="新細明體"/>
                <w:color w:val="000000"/>
                <w:kern w:val="0"/>
                <w:szCs w:val="24"/>
              </w:rPr>
              <w:t>3</w:t>
            </w:r>
            <w:r w:rsidRPr="00C4181C">
              <w:rPr>
                <w:rFonts w:eastAsia="新細明體" w:cs="新細明體"/>
                <w:color w:val="000000"/>
                <w:kern w:val="0"/>
                <w:szCs w:val="24"/>
              </w:rPr>
              <w:t>0</w:t>
            </w:r>
          </w:p>
        </w:tc>
        <w:tc>
          <w:tcPr>
            <w:tcW w:w="7824" w:type="dxa"/>
            <w:vAlign w:val="center"/>
          </w:tcPr>
          <w:p w14:paraId="31E6E3FF" w14:textId="77777777" w:rsidR="007C0586"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Pr>
                <w:rFonts w:ascii="微軟正黑體" w:eastAsia="微軟正黑體" w:hAnsi="微軟正黑體" w:cs="新細明體" w:hint="eastAsia"/>
                <w:b/>
                <w:color w:val="000000"/>
                <w:kern w:val="0"/>
                <w:szCs w:val="24"/>
              </w:rPr>
              <w:t>主題：</w:t>
            </w:r>
            <w:r w:rsidRPr="00825451">
              <w:rPr>
                <w:rFonts w:ascii="微軟正黑體" w:eastAsia="微軟正黑體" w:hAnsi="微軟正黑體" w:hint="eastAsia"/>
                <w:b/>
                <w:bCs/>
              </w:rPr>
              <w:t>癌症</w:t>
            </w:r>
            <w:r w:rsidRPr="00825451">
              <w:rPr>
                <w:rFonts w:ascii="微軟正黑體" w:eastAsia="微軟正黑體" w:hAnsi="微軟正黑體" w:cs="新細明體" w:hint="eastAsia"/>
                <w:b/>
                <w:color w:val="000000"/>
                <w:kern w:val="0"/>
                <w:szCs w:val="24"/>
              </w:rPr>
              <w:t>患者</w:t>
            </w:r>
            <w:r w:rsidRPr="00825451">
              <w:rPr>
                <w:rFonts w:ascii="微軟正黑體" w:eastAsia="微軟正黑體" w:hAnsi="微軟正黑體" w:hint="eastAsia"/>
                <w:b/>
                <w:bCs/>
              </w:rPr>
              <w:t>的功能醫學介入分享</w:t>
            </w:r>
          </w:p>
          <w:p w14:paraId="01C56E01" w14:textId="77777777" w:rsidR="007C0586" w:rsidRDefault="007C0586" w:rsidP="00B0122B">
            <w:pPr>
              <w:autoSpaceDE w:val="0"/>
              <w:autoSpaceDN w:val="0"/>
              <w:adjustRightIn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6F283B">
              <w:rPr>
                <w:rFonts w:ascii="微軟正黑體" w:eastAsia="微軟正黑體" w:hAnsi="微軟正黑體" w:hint="eastAsia"/>
                <w:b/>
                <w:bCs/>
              </w:rPr>
              <w:t>講師</w:t>
            </w:r>
            <w:r>
              <w:rPr>
                <w:rFonts w:ascii="微軟正黑體" w:eastAsia="微軟正黑體" w:hAnsi="微軟正黑體" w:hint="eastAsia"/>
                <w:b/>
                <w:bCs/>
              </w:rPr>
              <w:t>：</w:t>
            </w:r>
            <w:r w:rsidRPr="00825451">
              <w:rPr>
                <w:rFonts w:ascii="微軟正黑體" w:eastAsia="微軟正黑體" w:hAnsi="微軟正黑體" w:hint="eastAsia"/>
                <w:b/>
                <w:bCs/>
              </w:rPr>
              <w:t>劉博仁醫師</w:t>
            </w:r>
          </w:p>
          <w:p w14:paraId="0E19D0F7" w14:textId="77777777" w:rsidR="007C0586"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Pr>
                <w:rFonts w:ascii="微軟正黑體" w:eastAsia="微軟正黑體" w:hAnsi="微軟正黑體" w:hint="eastAsia"/>
                <w:b/>
                <w:bCs/>
              </w:rPr>
              <w:t>摘要：</w:t>
            </w:r>
          </w:p>
          <w:p w14:paraId="0F725AD8" w14:textId="77777777" w:rsidR="007C0586" w:rsidRPr="007B3A80"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7B3A80">
              <w:rPr>
                <w:rFonts w:ascii="微軟正黑體" w:eastAsia="微軟正黑體" w:hAnsi="微軟正黑體" w:hint="eastAsia"/>
              </w:rPr>
              <w:t>癌症的發生，嚴重衝擊了患者以及照顧者的生活品質，雖然醫學持續進步，但是癌症的發生率卻持續增加。依照台灣衛生福利部國民</w:t>
            </w:r>
            <w:proofErr w:type="gramStart"/>
            <w:r w:rsidRPr="007B3A80">
              <w:rPr>
                <w:rFonts w:ascii="微軟正黑體" w:eastAsia="微軟正黑體" w:hAnsi="微軟正黑體" w:hint="eastAsia"/>
              </w:rPr>
              <w:t>健康署</w:t>
            </w:r>
            <w:proofErr w:type="gramEnd"/>
            <w:r w:rsidRPr="007B3A80">
              <w:rPr>
                <w:rFonts w:ascii="微軟正黑體" w:eastAsia="微軟正黑體" w:hAnsi="微軟正黑體" w:hint="eastAsia"/>
              </w:rPr>
              <w:t>公布最新癌症登記報告，2019年台灣新發癌症人數為12萬1254人，較2018年增加5123人。十大癌症榜首再度由大腸癌蟬聯，連續14年位居第1。值得注意的是，癌症時鐘再快轉11秒，相當於每4分20秒就有1人確診</w:t>
            </w:r>
            <w:proofErr w:type="gramStart"/>
            <w:r w:rsidRPr="007B3A80">
              <w:rPr>
                <w:rFonts w:ascii="微軟正黑體" w:eastAsia="微軟正黑體" w:hAnsi="微軟正黑體" w:hint="eastAsia"/>
              </w:rPr>
              <w:t>罹</w:t>
            </w:r>
            <w:proofErr w:type="gramEnd"/>
            <w:r w:rsidRPr="007B3A80">
              <w:rPr>
                <w:rFonts w:ascii="微軟正黑體" w:eastAsia="微軟正黑體" w:hAnsi="微軟正黑體" w:hint="eastAsia"/>
              </w:rPr>
              <w:t>癌。</w:t>
            </w:r>
          </w:p>
          <w:p w14:paraId="3113C30C" w14:textId="77777777" w:rsidR="007C0586" w:rsidRPr="007B3A80"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7B3A80">
              <w:rPr>
                <w:rFonts w:ascii="微軟正黑體" w:eastAsia="微軟正黑體" w:hAnsi="微軟正黑體" w:hint="eastAsia"/>
              </w:rPr>
              <w:t>除了癌症發生率增加</w:t>
            </w:r>
            <w:proofErr w:type="gramStart"/>
            <w:r w:rsidRPr="007B3A80">
              <w:rPr>
                <w:rFonts w:ascii="微軟正黑體" w:eastAsia="微軟正黑體" w:hAnsi="微軟正黑體" w:hint="eastAsia"/>
              </w:rPr>
              <w:t>以外，</w:t>
            </w:r>
            <w:proofErr w:type="gramEnd"/>
            <w:r w:rsidRPr="007B3A80">
              <w:rPr>
                <w:rFonts w:ascii="微軟正黑體" w:eastAsia="微軟正黑體" w:hAnsi="微軟正黑體" w:hint="eastAsia"/>
              </w:rPr>
              <w:t>癌症年輕化也是另一大隱憂。根據WHO最新統計顯示，2020年乳癌已首度超越肺癌，成為全球最常見癌症，在台灣，現在乳癌已躍居女性最常發生的癌症首位，而根據2019年的調查，50歲以下</w:t>
            </w:r>
            <w:proofErr w:type="gramStart"/>
            <w:r w:rsidRPr="007B3A80">
              <w:rPr>
                <w:rFonts w:ascii="微軟正黑體" w:eastAsia="微軟正黑體" w:hAnsi="微軟正黑體" w:hint="eastAsia"/>
              </w:rPr>
              <w:t>罹</w:t>
            </w:r>
            <w:proofErr w:type="gramEnd"/>
            <w:r w:rsidRPr="007B3A80">
              <w:rPr>
                <w:rFonts w:ascii="微軟正黑體" w:eastAsia="微軟正黑體" w:hAnsi="微軟正黑體" w:hint="eastAsia"/>
              </w:rPr>
              <w:t>患乳癌的人數約有5500多人，而在35歲以下的極年輕患者，則有400多人，相較於歐美人士的乳癌多半集中於50歲以上，台灣乳癌的年齡層有下降的趨勢。</w:t>
            </w:r>
          </w:p>
          <w:p w14:paraId="5E2E6E23" w14:textId="77777777" w:rsidR="007C0586" w:rsidRPr="000B603E" w:rsidRDefault="007C0586" w:rsidP="00B0122B">
            <w:pPr>
              <w:autoSpaceDE w:val="0"/>
              <w:autoSpaceDN w:val="0"/>
              <w:adjustRightInd w:val="0"/>
              <w:spacing w:line="3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rPr>
            </w:pPr>
            <w:r w:rsidRPr="007B3A80">
              <w:rPr>
                <w:rFonts w:ascii="微軟正黑體" w:eastAsia="微軟正黑體" w:hAnsi="微軟正黑體" w:hint="eastAsia"/>
              </w:rPr>
              <w:t>目前</w:t>
            </w:r>
            <w:proofErr w:type="gramStart"/>
            <w:r w:rsidRPr="007B3A80">
              <w:rPr>
                <w:rFonts w:ascii="微軟正黑體" w:eastAsia="微軟正黑體" w:hAnsi="微軟正黑體" w:hint="eastAsia"/>
              </w:rPr>
              <w:t>國健署</w:t>
            </w:r>
            <w:proofErr w:type="gramEnd"/>
            <w:r w:rsidRPr="007B3A80">
              <w:rPr>
                <w:rFonts w:ascii="微軟正黑體" w:eastAsia="微軟正黑體" w:hAnsi="微軟正黑體" w:hint="eastAsia"/>
              </w:rPr>
              <w:t>都有提供癌症篩檢，即便如此，癌症的腳步卻如影隨形，不易擺脫，除了基因變異</w:t>
            </w:r>
            <w:proofErr w:type="gramStart"/>
            <w:r w:rsidRPr="007B3A80">
              <w:rPr>
                <w:rFonts w:ascii="微軟正黑體" w:eastAsia="微軟正黑體" w:hAnsi="微軟正黑體" w:hint="eastAsia"/>
              </w:rPr>
              <w:t>以外，</w:t>
            </w:r>
            <w:proofErr w:type="gramEnd"/>
            <w:r w:rsidRPr="007B3A80">
              <w:rPr>
                <w:rFonts w:ascii="微軟正黑體" w:eastAsia="微軟正黑體" w:hAnsi="微軟正黑體" w:hint="eastAsia"/>
              </w:rPr>
              <w:t>問題應在於錯誤的生活型態以及飲食營養的失衡。</w:t>
            </w:r>
          </w:p>
        </w:tc>
      </w:tr>
    </w:tbl>
    <w:p w14:paraId="6D875CE4" w14:textId="77777777" w:rsidR="007C0586" w:rsidRDefault="007C0586" w:rsidP="007C0586"/>
    <w:p w14:paraId="4E5A2769" w14:textId="77777777" w:rsidR="00765B59" w:rsidRPr="00285C38" w:rsidRDefault="00765B59" w:rsidP="00B25E38">
      <w:pPr>
        <w:spacing w:line="276" w:lineRule="auto"/>
        <w:jc w:val="center"/>
        <w:rPr>
          <w:rFonts w:ascii="微軟正黑體" w:eastAsia="微軟正黑體" w:hAnsi="微軟正黑體"/>
        </w:rPr>
      </w:pPr>
    </w:p>
    <w:sectPr w:rsidR="00765B59" w:rsidRPr="00285C38" w:rsidSect="004865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B4AC" w14:textId="77777777" w:rsidR="00A93DE0" w:rsidRDefault="00A93DE0" w:rsidP="00774701">
      <w:r>
        <w:separator/>
      </w:r>
    </w:p>
  </w:endnote>
  <w:endnote w:type="continuationSeparator" w:id="0">
    <w:p w14:paraId="3534132A" w14:textId="77777777" w:rsidR="00A93DE0" w:rsidRDefault="00A93DE0" w:rsidP="0077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3E99" w14:textId="77777777" w:rsidR="00A93DE0" w:rsidRDefault="00A93DE0" w:rsidP="00774701">
      <w:r>
        <w:separator/>
      </w:r>
    </w:p>
  </w:footnote>
  <w:footnote w:type="continuationSeparator" w:id="0">
    <w:p w14:paraId="34749DCA" w14:textId="77777777" w:rsidR="00A93DE0" w:rsidRDefault="00A93DE0" w:rsidP="0077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72"/>
    <w:rsid w:val="00046ABA"/>
    <w:rsid w:val="000568D3"/>
    <w:rsid w:val="00070BC5"/>
    <w:rsid w:val="00220134"/>
    <w:rsid w:val="00285C38"/>
    <w:rsid w:val="002879C3"/>
    <w:rsid w:val="002939BB"/>
    <w:rsid w:val="00382C72"/>
    <w:rsid w:val="003D3A4C"/>
    <w:rsid w:val="00404103"/>
    <w:rsid w:val="004E098C"/>
    <w:rsid w:val="0053530D"/>
    <w:rsid w:val="00561810"/>
    <w:rsid w:val="00563EC6"/>
    <w:rsid w:val="005A527D"/>
    <w:rsid w:val="005C4607"/>
    <w:rsid w:val="00603840"/>
    <w:rsid w:val="006B28EF"/>
    <w:rsid w:val="00715B2D"/>
    <w:rsid w:val="007512AA"/>
    <w:rsid w:val="00765B59"/>
    <w:rsid w:val="00774701"/>
    <w:rsid w:val="00783AFB"/>
    <w:rsid w:val="007C0586"/>
    <w:rsid w:val="008E2C4B"/>
    <w:rsid w:val="0098603B"/>
    <w:rsid w:val="0099453C"/>
    <w:rsid w:val="00A46951"/>
    <w:rsid w:val="00A93DE0"/>
    <w:rsid w:val="00AB3F12"/>
    <w:rsid w:val="00AB72B4"/>
    <w:rsid w:val="00B25E38"/>
    <w:rsid w:val="00CD21D6"/>
    <w:rsid w:val="00D87A0A"/>
    <w:rsid w:val="00E568A8"/>
    <w:rsid w:val="00F93221"/>
    <w:rsid w:val="00FB6117"/>
    <w:rsid w:val="00FE4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88F"/>
  <w15:chartTrackingRefBased/>
  <w15:docId w15:val="{D9264642-1A43-49AF-892B-85958B60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7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701"/>
    <w:pPr>
      <w:tabs>
        <w:tab w:val="center" w:pos="4153"/>
        <w:tab w:val="right" w:pos="8306"/>
      </w:tabs>
      <w:snapToGrid w:val="0"/>
    </w:pPr>
    <w:rPr>
      <w:sz w:val="20"/>
      <w:szCs w:val="20"/>
    </w:rPr>
  </w:style>
  <w:style w:type="character" w:customStyle="1" w:styleId="a4">
    <w:name w:val="頁首 字元"/>
    <w:basedOn w:val="a0"/>
    <w:link w:val="a3"/>
    <w:uiPriority w:val="99"/>
    <w:rsid w:val="00774701"/>
    <w:rPr>
      <w:sz w:val="20"/>
      <w:szCs w:val="20"/>
    </w:rPr>
  </w:style>
  <w:style w:type="paragraph" w:styleId="a5">
    <w:name w:val="footer"/>
    <w:basedOn w:val="a"/>
    <w:link w:val="a6"/>
    <w:uiPriority w:val="99"/>
    <w:unhideWhenUsed/>
    <w:rsid w:val="00774701"/>
    <w:pPr>
      <w:tabs>
        <w:tab w:val="center" w:pos="4153"/>
        <w:tab w:val="right" w:pos="8306"/>
      </w:tabs>
      <w:snapToGrid w:val="0"/>
    </w:pPr>
    <w:rPr>
      <w:sz w:val="20"/>
      <w:szCs w:val="20"/>
    </w:rPr>
  </w:style>
  <w:style w:type="character" w:customStyle="1" w:styleId="a6">
    <w:name w:val="頁尾 字元"/>
    <w:basedOn w:val="a0"/>
    <w:link w:val="a5"/>
    <w:uiPriority w:val="99"/>
    <w:rsid w:val="00774701"/>
    <w:rPr>
      <w:sz w:val="20"/>
      <w:szCs w:val="20"/>
    </w:rPr>
  </w:style>
  <w:style w:type="table" w:styleId="1">
    <w:name w:val="Plain Table 1"/>
    <w:basedOn w:val="a1"/>
    <w:uiPriority w:val="41"/>
    <w:rsid w:val="007C05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Flora</dc:creator>
  <cp:keywords/>
  <dc:description/>
  <cp:lastModifiedBy>Simon Liao</cp:lastModifiedBy>
  <cp:revision>7</cp:revision>
  <cp:lastPrinted>2022-08-14T14:58:00Z</cp:lastPrinted>
  <dcterms:created xsi:type="dcterms:W3CDTF">2022-08-15T03:56:00Z</dcterms:created>
  <dcterms:modified xsi:type="dcterms:W3CDTF">2022-08-15T04:02:00Z</dcterms:modified>
</cp:coreProperties>
</file>